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DCC0" w14:textId="2529AD3B" w:rsidR="00453691" w:rsidRPr="004C21CA" w:rsidRDefault="6EDB3662" w:rsidP="009F4B39">
      <w:pPr>
        <w:spacing w:after="0" w:line="240" w:lineRule="auto"/>
        <w:jc w:val="center"/>
        <w:rPr>
          <w:rFonts w:ascii="Garamond" w:eastAsia="Segoe UI" w:hAnsi="Garamond" w:cs="Segoe UI"/>
          <w:sz w:val="24"/>
          <w:szCs w:val="24"/>
        </w:rPr>
      </w:pPr>
      <w:r w:rsidRPr="00453691">
        <w:rPr>
          <w:rFonts w:ascii="Garamond" w:eastAsia="Segoe UI" w:hAnsi="Garamond" w:cs="Segoe UI"/>
          <w:b/>
          <w:bCs/>
          <w:sz w:val="28"/>
          <w:szCs w:val="28"/>
          <w:lang w:val="en"/>
        </w:rPr>
        <w:t xml:space="preserve">Job </w:t>
      </w:r>
      <w:proofErr w:type="gramStart"/>
      <w:r w:rsidRPr="00453691">
        <w:rPr>
          <w:rFonts w:ascii="Garamond" w:eastAsia="Segoe UI" w:hAnsi="Garamond" w:cs="Segoe UI"/>
          <w:b/>
          <w:bCs/>
          <w:sz w:val="28"/>
          <w:szCs w:val="28"/>
          <w:lang w:val="en"/>
        </w:rPr>
        <w:t>Opening:</w:t>
      </w:r>
      <w:proofErr w:type="gramEnd"/>
      <w:r w:rsidRPr="00453691">
        <w:rPr>
          <w:rFonts w:ascii="Garamond" w:eastAsia="Segoe UI" w:hAnsi="Garamond" w:cs="Segoe UI"/>
          <w:b/>
          <w:bCs/>
          <w:sz w:val="28"/>
          <w:szCs w:val="28"/>
          <w:lang w:val="en"/>
        </w:rPr>
        <w:t xml:space="preserve"> </w:t>
      </w:r>
      <w:r w:rsidR="0C10601E" w:rsidRPr="00453691">
        <w:rPr>
          <w:rFonts w:ascii="Garamond" w:eastAsia="Segoe UI" w:hAnsi="Garamond" w:cs="Segoe UI"/>
          <w:b/>
          <w:bCs/>
          <w:sz w:val="28"/>
          <w:szCs w:val="28"/>
          <w:lang w:val="en"/>
        </w:rPr>
        <w:t xml:space="preserve">Heritage Livestock </w:t>
      </w:r>
      <w:r w:rsidR="6DA3A76D" w:rsidRPr="00453691">
        <w:rPr>
          <w:rFonts w:ascii="Garamond" w:eastAsia="Segoe UI" w:hAnsi="Garamond" w:cs="Segoe UI"/>
          <w:b/>
          <w:bCs/>
          <w:sz w:val="28"/>
          <w:szCs w:val="28"/>
          <w:lang w:val="en"/>
        </w:rPr>
        <w:t>Farm Assistant</w:t>
      </w:r>
    </w:p>
    <w:p w14:paraId="0DEE416D" w14:textId="4369A56D" w:rsidR="00525E7D" w:rsidRDefault="00525E7D" w:rsidP="009F4B39">
      <w:pPr>
        <w:spacing w:after="0" w:line="240" w:lineRule="auto"/>
        <w:jc w:val="center"/>
        <w:rPr>
          <w:rFonts w:ascii="Segoe UI" w:eastAsia="Segoe UI" w:hAnsi="Segoe UI" w:cs="Segoe UI"/>
          <w:b/>
          <w:bCs/>
          <w:color w:val="205968"/>
          <w:lang w:val="en"/>
        </w:rPr>
      </w:pPr>
    </w:p>
    <w:p w14:paraId="1B385F6A" w14:textId="7CB1560B" w:rsidR="00525E7D" w:rsidRDefault="78A9481A" w:rsidP="009F4B39">
      <w:pPr>
        <w:spacing w:after="200" w:line="240" w:lineRule="auto"/>
        <w:rPr>
          <w:rFonts w:ascii="Garamond" w:eastAsia="Garamond" w:hAnsi="Garamond" w:cs="Garamond"/>
          <w:b/>
          <w:bCs/>
          <w:color w:val="000000" w:themeColor="text1"/>
          <w:lang w:val="en"/>
        </w:rPr>
      </w:pP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The Accokeek Foundation</w:t>
      </w:r>
    </w:p>
    <w:p w14:paraId="6E1F6D0C" w14:textId="3877779D" w:rsidR="00525E7D" w:rsidRDefault="6DA3A76D" w:rsidP="009F4B39">
      <w:pPr>
        <w:spacing w:after="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lang w:val="en"/>
        </w:rPr>
        <w:t xml:space="preserve">The Accokeek Foundation manages approximately 200 acres of land for public use within Piscataway Park, a national park located in Prince George’s County. </w:t>
      </w:r>
      <w:r w:rsidR="2B0532A6" w:rsidRPr="4CC37B26">
        <w:rPr>
          <w:rFonts w:ascii="Garamond" w:eastAsia="Garamond" w:hAnsi="Garamond" w:cs="Garamond"/>
          <w:color w:val="000000" w:themeColor="text1"/>
          <w:lang w:val="en"/>
        </w:rPr>
        <w:t xml:space="preserve">Through a partnership with the National Park Service, the Accokeek Foundation interprets the past, present, and future of agriculture and environmental stewardship. </w:t>
      </w:r>
      <w:r w:rsidR="2FA15DDB" w:rsidRPr="4CC37B26">
        <w:rPr>
          <w:rFonts w:ascii="Garamond" w:eastAsia="Garamond" w:hAnsi="Garamond" w:cs="Garamond"/>
          <w:color w:val="000000" w:themeColor="text1"/>
          <w:lang w:val="en"/>
        </w:rPr>
        <w:t>The park is open daily to visitors of all ages</w:t>
      </w:r>
      <w:r w:rsidR="09A126E0" w:rsidRPr="4CC37B26">
        <w:rPr>
          <w:rFonts w:ascii="Garamond" w:eastAsia="Garamond" w:hAnsi="Garamond" w:cs="Garamond"/>
          <w:color w:val="000000" w:themeColor="text1"/>
          <w:lang w:val="en"/>
        </w:rPr>
        <w:t xml:space="preserve"> to enjoy a quiet landscape for education, recreation, and reflection.</w:t>
      </w:r>
    </w:p>
    <w:p w14:paraId="08295EFD" w14:textId="6ED23A0F" w:rsidR="00525E7D" w:rsidRDefault="2FA15DDB" w:rsidP="009F4B39">
      <w:pPr>
        <w:spacing w:after="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="0058173D">
        <w:br/>
      </w:r>
      <w:r w:rsidR="6DA3A76D" w:rsidRPr="4CC37B26">
        <w:rPr>
          <w:rFonts w:ascii="Garamond" w:eastAsia="Garamond" w:hAnsi="Garamond" w:cs="Garamond"/>
          <w:color w:val="000000" w:themeColor="text1"/>
          <w:lang w:val="en"/>
        </w:rPr>
        <w:t>The</w:t>
      </w:r>
      <w:r w:rsidR="6EEB6732" w:rsidRPr="4CC37B26">
        <w:rPr>
          <w:rFonts w:ascii="Garamond" w:eastAsia="Garamond" w:hAnsi="Garamond" w:cs="Garamond"/>
          <w:color w:val="000000" w:themeColor="text1"/>
          <w:lang w:val="en"/>
        </w:rPr>
        <w:t xml:space="preserve"> Accokeek Foundation maintains heritage breeds of livestock and poultry, some of the breeds are typical of </w:t>
      </w:r>
      <w:r w:rsidR="574C6CB2" w:rsidRPr="4CC37B26">
        <w:rPr>
          <w:rFonts w:ascii="Garamond" w:eastAsia="Garamond" w:hAnsi="Garamond" w:cs="Garamond"/>
          <w:color w:val="000000" w:themeColor="text1"/>
          <w:lang w:val="en"/>
        </w:rPr>
        <w:t>a late 18</w:t>
      </w:r>
      <w:r w:rsidR="0016480F" w:rsidRPr="4CC37B26">
        <w:rPr>
          <w:rFonts w:ascii="Garamond" w:eastAsia="Garamond" w:hAnsi="Garamond" w:cs="Garamond"/>
          <w:color w:val="000000" w:themeColor="text1"/>
          <w:lang w:val="en"/>
        </w:rPr>
        <w:t>th</w:t>
      </w:r>
      <w:r w:rsidR="574C6CB2" w:rsidRPr="4CC37B26">
        <w:rPr>
          <w:rFonts w:ascii="Garamond" w:eastAsia="Garamond" w:hAnsi="Garamond" w:cs="Garamond"/>
          <w:color w:val="000000" w:themeColor="text1"/>
          <w:lang w:val="en"/>
        </w:rPr>
        <w:t xml:space="preserve"> century middling family homestead as</w:t>
      </w:r>
      <w:r w:rsidR="6EEB6732" w:rsidRPr="4CC37B26">
        <w:rPr>
          <w:rFonts w:ascii="Garamond" w:eastAsia="Garamond" w:hAnsi="Garamond" w:cs="Garamond"/>
          <w:color w:val="000000" w:themeColor="text1"/>
          <w:lang w:val="en"/>
        </w:rPr>
        <w:t xml:space="preserve"> demonstrated by the National Colonial Farm</w:t>
      </w:r>
      <w:r w:rsidR="067C2899" w:rsidRPr="4CC37B26">
        <w:rPr>
          <w:rFonts w:ascii="Garamond" w:eastAsia="Garamond" w:hAnsi="Garamond" w:cs="Garamond"/>
          <w:color w:val="000000" w:themeColor="text1"/>
          <w:lang w:val="en"/>
        </w:rPr>
        <w:t>.</w:t>
      </w:r>
      <w:r w:rsidR="6EEB6732" w:rsidRPr="4CC37B26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="6C353195" w:rsidRPr="4CC37B26">
        <w:rPr>
          <w:rFonts w:ascii="Garamond" w:eastAsia="Garamond" w:hAnsi="Garamond" w:cs="Garamond"/>
          <w:color w:val="000000" w:themeColor="text1"/>
          <w:lang w:val="en"/>
        </w:rPr>
        <w:t>The Foundation’s livestock collection serves three purposes: the first is to provide authentic period breeds for the interpretation as the National Colonial Farm;</w:t>
      </w:r>
      <w:r w:rsidR="4B87A42E" w:rsidRPr="4CC37B26">
        <w:rPr>
          <w:rFonts w:ascii="Garamond" w:eastAsia="Garamond" w:hAnsi="Garamond" w:cs="Garamond"/>
          <w:color w:val="000000" w:themeColor="text1"/>
          <w:lang w:val="en"/>
        </w:rPr>
        <w:t xml:space="preserve"> the second, to maintain living collections that protect and preserve the genetic diversity of our agricultural heritage; and the third is to steward</w:t>
      </w:r>
      <w:r w:rsidR="63186594" w:rsidRPr="4CC37B26">
        <w:rPr>
          <w:rFonts w:ascii="Garamond" w:eastAsia="Garamond" w:hAnsi="Garamond" w:cs="Garamond"/>
          <w:color w:val="000000" w:themeColor="text1"/>
          <w:lang w:val="en"/>
        </w:rPr>
        <w:t xml:space="preserve"> the pastoral landscape through regenerative agriculture practices. </w:t>
      </w:r>
    </w:p>
    <w:p w14:paraId="7975D8A3" w14:textId="228908D0" w:rsidR="00525E7D" w:rsidRDefault="0058173D" w:rsidP="009F4B39">
      <w:pPr>
        <w:spacing w:after="200" w:line="240" w:lineRule="auto"/>
        <w:rPr>
          <w:rFonts w:ascii="Garamond" w:eastAsia="Garamond" w:hAnsi="Garamond" w:cs="Garamond"/>
          <w:color w:val="000000" w:themeColor="text1"/>
          <w:lang w:val="en"/>
        </w:rPr>
      </w:pPr>
      <w:r>
        <w:br/>
      </w:r>
      <w:r w:rsidR="008B8B3D"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Position Overview</w:t>
      </w:r>
    </w:p>
    <w:p w14:paraId="0ADD59EE" w14:textId="1DDD59A2" w:rsidR="00525E7D" w:rsidRDefault="6DA3A76D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The </w:t>
      </w:r>
      <w:r w:rsidR="548D994A"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 xml:space="preserve">Heritage Livestock </w:t>
      </w: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Farm Assistant</w:t>
      </w:r>
      <w:r w:rsidR="1D3A8B20"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 xml:space="preserve"> </w:t>
      </w:r>
      <w:r w:rsidR="1D3A8B20" w:rsidRPr="109FE4DD">
        <w:rPr>
          <w:rFonts w:ascii="Garamond" w:eastAsia="Garamond" w:hAnsi="Garamond" w:cs="Garamond"/>
          <w:color w:val="000000" w:themeColor="text1"/>
          <w:lang w:val="en"/>
        </w:rPr>
        <w:t xml:space="preserve">will serve as an integral team member of the Agriculture program </w:t>
      </w:r>
      <w:r w:rsidR="21D945AF" w:rsidRPr="109FE4DD">
        <w:rPr>
          <w:rFonts w:ascii="Garamond" w:eastAsia="Garamond" w:hAnsi="Garamond" w:cs="Garamond"/>
          <w:color w:val="000000" w:themeColor="text1"/>
          <w:lang w:val="en"/>
        </w:rPr>
        <w:t>providing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 support</w:t>
      </w:r>
      <w:r w:rsidR="1DBEBD42" w:rsidRPr="109FE4DD">
        <w:rPr>
          <w:rFonts w:ascii="Garamond" w:eastAsia="Garamond" w:hAnsi="Garamond" w:cs="Garamond"/>
          <w:color w:val="000000" w:themeColor="text1"/>
          <w:lang w:val="en"/>
        </w:rPr>
        <w:t xml:space="preserve"> primarily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="6BC0AEDB" w:rsidRPr="109FE4DD">
        <w:rPr>
          <w:rFonts w:ascii="Garamond" w:eastAsia="Garamond" w:hAnsi="Garamond" w:cs="Garamond"/>
          <w:color w:val="000000" w:themeColor="text1"/>
          <w:lang w:val="en"/>
        </w:rPr>
        <w:t xml:space="preserve">to 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the Foundation’s </w:t>
      </w:r>
      <w:r w:rsidR="5D51FC3B" w:rsidRPr="109FE4DD">
        <w:rPr>
          <w:rFonts w:ascii="Garamond" w:eastAsia="Garamond" w:hAnsi="Garamond" w:cs="Garamond"/>
          <w:color w:val="000000" w:themeColor="text1"/>
          <w:lang w:val="en"/>
        </w:rPr>
        <w:t xml:space="preserve">Heritage Breed Livestock Program </w:t>
      </w:r>
      <w:r w:rsidR="3C213232" w:rsidRPr="109FE4DD">
        <w:rPr>
          <w:rFonts w:ascii="Garamond" w:eastAsia="Garamond" w:hAnsi="Garamond" w:cs="Garamond"/>
          <w:color w:val="000000" w:themeColor="text1"/>
          <w:lang w:val="en"/>
        </w:rPr>
        <w:t>as well as</w:t>
      </w:r>
      <w:r w:rsidR="72A6FA6E" w:rsidRPr="109FE4DD">
        <w:rPr>
          <w:rFonts w:ascii="Garamond" w:eastAsia="Garamond" w:hAnsi="Garamond" w:cs="Garamond"/>
          <w:color w:val="000000" w:themeColor="text1"/>
          <w:lang w:val="en"/>
        </w:rPr>
        <w:t xml:space="preserve"> general</w:t>
      </w:r>
      <w:r w:rsidR="5D51FC3B" w:rsidRPr="109FE4DD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Agriculture </w:t>
      </w:r>
      <w:r w:rsidR="29861520" w:rsidRPr="109FE4DD">
        <w:rPr>
          <w:rFonts w:ascii="Garamond" w:eastAsia="Garamond" w:hAnsi="Garamond" w:cs="Garamond"/>
          <w:color w:val="000000" w:themeColor="text1"/>
          <w:lang w:val="en"/>
        </w:rPr>
        <w:t xml:space="preserve">and Natural Resources 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>operation</w:t>
      </w:r>
      <w:r w:rsidR="118B8781" w:rsidRPr="109FE4DD">
        <w:rPr>
          <w:rFonts w:ascii="Garamond" w:eastAsia="Garamond" w:hAnsi="Garamond" w:cs="Garamond"/>
          <w:color w:val="000000" w:themeColor="text1"/>
          <w:lang w:val="en"/>
        </w:rPr>
        <w:t>s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. </w:t>
      </w:r>
    </w:p>
    <w:p w14:paraId="20E128AE" w14:textId="7ACBE548" w:rsidR="00525E7D" w:rsidRDefault="6DA3A76D" w:rsidP="009F4B39">
      <w:pPr>
        <w:spacing w:before="240" w:after="200" w:line="240" w:lineRule="auto"/>
        <w:ind w:firstLine="180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Primary responsibilities include:    </w:t>
      </w:r>
    </w:p>
    <w:p w14:paraId="288DCDB2" w14:textId="7C3233AB" w:rsidR="00525E7D" w:rsidRDefault="6DA3A76D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>Heritage Breed Livestock Program</w:t>
      </w:r>
    </w:p>
    <w:p w14:paraId="04F6041D" w14:textId="76C3D2C2" w:rsidR="00525E7D" w:rsidRDefault="38946BCB" w:rsidP="009F4B39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Livestock</w:t>
      </w:r>
      <w:r w:rsidR="178DA835" w:rsidRPr="4CC37B26">
        <w:rPr>
          <w:rFonts w:ascii="Garamond" w:eastAsia="Garamond" w:hAnsi="Garamond" w:cs="Garamond"/>
          <w:b/>
          <w:bCs/>
          <w:color w:val="000000" w:themeColor="text1"/>
        </w:rPr>
        <w:t>.</w:t>
      </w:r>
      <w:r w:rsidR="6DA3A76D"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2787C366" w:rsidRPr="4CC37B26">
        <w:rPr>
          <w:rFonts w:ascii="Garamond" w:eastAsia="Garamond" w:hAnsi="Garamond" w:cs="Garamond"/>
          <w:color w:val="000000" w:themeColor="text1"/>
        </w:rPr>
        <w:t>Animal care to include daily feeding, watering, and monitoring of Heritage Breed cattle, sheep, hogs, chickens and turkeys and cleaning of livestock enclosures</w:t>
      </w:r>
      <w:r w:rsidR="75673917" w:rsidRPr="4CC37B26">
        <w:rPr>
          <w:rFonts w:ascii="Garamond" w:eastAsia="Garamond" w:hAnsi="Garamond" w:cs="Garamond"/>
          <w:color w:val="000000" w:themeColor="text1"/>
        </w:rPr>
        <w:t>.</w:t>
      </w:r>
    </w:p>
    <w:p w14:paraId="0774F839" w14:textId="11EC2B78" w:rsidR="00525E7D" w:rsidRDefault="2787C366" w:rsidP="009F4B3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Rotational Grazing</w:t>
      </w:r>
      <w:r w:rsidR="21EF6F61" w:rsidRPr="4CC37B26">
        <w:rPr>
          <w:rFonts w:ascii="Garamond" w:eastAsia="Garamond" w:hAnsi="Garamond" w:cs="Garamond"/>
          <w:b/>
          <w:bCs/>
          <w:color w:val="000000" w:themeColor="text1"/>
        </w:rPr>
        <w:t>.</w:t>
      </w:r>
      <w:r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53D560E4" w:rsidRPr="4CC37B26">
        <w:rPr>
          <w:rFonts w:ascii="Garamond" w:eastAsia="Garamond" w:hAnsi="Garamond" w:cs="Garamond"/>
          <w:color w:val="000000" w:themeColor="text1"/>
        </w:rPr>
        <w:t>Assist with maintaining healthy pastures according to the rotational, multi-species grazing plan to</w:t>
      </w:r>
      <w:r w:rsidR="03F81797" w:rsidRPr="4CC37B26">
        <w:rPr>
          <w:rFonts w:ascii="Garamond" w:eastAsia="Garamond" w:hAnsi="Garamond" w:cs="Garamond"/>
          <w:color w:val="000000" w:themeColor="text1"/>
        </w:rPr>
        <w:t xml:space="preserve"> include </w:t>
      </w:r>
      <w:r w:rsidR="35953F2B" w:rsidRPr="4CC37B26">
        <w:rPr>
          <w:rFonts w:ascii="Garamond" w:eastAsia="Garamond" w:hAnsi="Garamond" w:cs="Garamond"/>
          <w:color w:val="000000" w:themeColor="text1"/>
        </w:rPr>
        <w:t>moving animals</w:t>
      </w:r>
      <w:r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5DCFBAAB" w:rsidRPr="4CC37B26">
        <w:rPr>
          <w:rFonts w:ascii="Garamond" w:eastAsia="Garamond" w:hAnsi="Garamond" w:cs="Garamond"/>
          <w:color w:val="000000" w:themeColor="text1"/>
        </w:rPr>
        <w:t>and the</w:t>
      </w:r>
      <w:r w:rsidRPr="4CC37B26">
        <w:rPr>
          <w:rFonts w:ascii="Garamond" w:eastAsia="Garamond" w:hAnsi="Garamond" w:cs="Garamond"/>
          <w:color w:val="000000" w:themeColor="text1"/>
        </w:rPr>
        <w:t xml:space="preserve"> setting up and taking down </w:t>
      </w:r>
      <w:r w:rsidR="23E51E35" w:rsidRPr="4CC37B26">
        <w:rPr>
          <w:rFonts w:ascii="Garamond" w:eastAsia="Garamond" w:hAnsi="Garamond" w:cs="Garamond"/>
          <w:color w:val="000000" w:themeColor="text1"/>
        </w:rPr>
        <w:t xml:space="preserve">of </w:t>
      </w:r>
      <w:r w:rsidRPr="4CC37B26">
        <w:rPr>
          <w:rFonts w:ascii="Garamond" w:eastAsia="Garamond" w:hAnsi="Garamond" w:cs="Garamond"/>
          <w:color w:val="000000" w:themeColor="text1"/>
        </w:rPr>
        <w:t>temporary fences in pastures</w:t>
      </w:r>
      <w:r w:rsidR="2529D720"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Pr="4CC37B26">
        <w:rPr>
          <w:rFonts w:ascii="Garamond" w:eastAsia="Garamond" w:hAnsi="Garamond" w:cs="Garamond"/>
          <w:color w:val="000000" w:themeColor="text1"/>
        </w:rPr>
        <w:t>as directed</w:t>
      </w:r>
      <w:r w:rsidR="4EC7102B" w:rsidRPr="4CC37B26">
        <w:rPr>
          <w:rFonts w:ascii="Garamond" w:eastAsia="Garamond" w:hAnsi="Garamond" w:cs="Garamond"/>
          <w:color w:val="000000" w:themeColor="text1"/>
        </w:rPr>
        <w:t>.</w:t>
      </w:r>
    </w:p>
    <w:p w14:paraId="585D4222" w14:textId="3B803DE0" w:rsidR="00525E7D" w:rsidRDefault="74F8E753" w:rsidP="009F4B3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proofErr w:type="gramStart"/>
      <w:r w:rsidRPr="4CC37B26">
        <w:rPr>
          <w:rFonts w:ascii="Garamond" w:eastAsia="Garamond" w:hAnsi="Garamond" w:cs="Garamond"/>
          <w:b/>
          <w:bCs/>
          <w:color w:val="000000" w:themeColor="text1"/>
        </w:rPr>
        <w:t>Record-keeping</w:t>
      </w:r>
      <w:proofErr w:type="gramEnd"/>
      <w:r w:rsidRPr="4CC37B26">
        <w:rPr>
          <w:rFonts w:ascii="Garamond" w:eastAsia="Garamond" w:hAnsi="Garamond" w:cs="Garamond"/>
          <w:b/>
          <w:bCs/>
          <w:color w:val="000000" w:themeColor="text1"/>
        </w:rPr>
        <w:t xml:space="preserve">. </w:t>
      </w:r>
      <w:r w:rsidRPr="4CC37B26">
        <w:rPr>
          <w:rFonts w:ascii="Garamond" w:eastAsia="Garamond" w:hAnsi="Garamond" w:cs="Garamond"/>
          <w:color w:val="000000" w:themeColor="text1"/>
        </w:rPr>
        <w:t>Assist with maintaining animal health</w:t>
      </w:r>
      <w:r w:rsidR="01C6141C" w:rsidRPr="4CC37B26">
        <w:rPr>
          <w:rFonts w:ascii="Garamond" w:eastAsia="Garamond" w:hAnsi="Garamond" w:cs="Garamond"/>
          <w:color w:val="000000" w:themeColor="text1"/>
        </w:rPr>
        <w:t>, birth, fleece, and pasture records.</w:t>
      </w:r>
    </w:p>
    <w:p w14:paraId="0561D010" w14:textId="12247517" w:rsidR="00525E7D" w:rsidRDefault="46F2B95E" w:rsidP="009F4B39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Livestock Facilities</w:t>
      </w:r>
      <w:r w:rsidR="7D1DE211" w:rsidRPr="4CC37B26">
        <w:rPr>
          <w:rFonts w:ascii="Garamond" w:eastAsia="Garamond" w:hAnsi="Garamond" w:cs="Garamond"/>
          <w:b/>
          <w:bCs/>
          <w:color w:val="000000" w:themeColor="text1"/>
        </w:rPr>
        <w:t>.</w:t>
      </w:r>
      <w:r w:rsidR="6DA3A76D"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3BC06D5C" w:rsidRPr="4CC37B26">
        <w:rPr>
          <w:rFonts w:ascii="Garamond" w:eastAsia="Garamond" w:hAnsi="Garamond" w:cs="Garamond"/>
          <w:color w:val="000000" w:themeColor="text1"/>
        </w:rPr>
        <w:t xml:space="preserve">Maintain safe, orderly, and sanitary livestock and poultry housing, </w:t>
      </w:r>
      <w:r w:rsidR="7A65528D" w:rsidRPr="4CC37B26">
        <w:rPr>
          <w:rFonts w:ascii="Garamond" w:eastAsia="Garamond" w:hAnsi="Garamond" w:cs="Garamond"/>
          <w:color w:val="000000" w:themeColor="text1"/>
        </w:rPr>
        <w:t xml:space="preserve">fence lines and infrastructure, </w:t>
      </w:r>
      <w:r w:rsidR="3BC06D5C" w:rsidRPr="4CC37B26">
        <w:rPr>
          <w:rFonts w:ascii="Garamond" w:eastAsia="Garamond" w:hAnsi="Garamond" w:cs="Garamond"/>
          <w:color w:val="000000" w:themeColor="text1"/>
        </w:rPr>
        <w:t>tools,</w:t>
      </w:r>
      <w:r w:rsidR="55F4239C"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3BC06D5C" w:rsidRPr="4CC37B26">
        <w:rPr>
          <w:rFonts w:ascii="Garamond" w:eastAsia="Garamond" w:hAnsi="Garamond" w:cs="Garamond"/>
          <w:color w:val="000000" w:themeColor="text1"/>
        </w:rPr>
        <w:t xml:space="preserve">and equipment </w:t>
      </w:r>
      <w:r w:rsidR="1FA6C8F1" w:rsidRPr="4CC37B26">
        <w:rPr>
          <w:rFonts w:ascii="Garamond" w:eastAsia="Garamond" w:hAnsi="Garamond" w:cs="Garamond"/>
          <w:color w:val="000000" w:themeColor="text1"/>
        </w:rPr>
        <w:t>related to daily farm operations.</w:t>
      </w:r>
    </w:p>
    <w:p w14:paraId="2ADEC4EB" w14:textId="35024BF0" w:rsidR="00525E7D" w:rsidRDefault="5974A8AE" w:rsidP="009F4B39">
      <w:pPr>
        <w:pStyle w:val="ListParagraph"/>
        <w:numPr>
          <w:ilvl w:val="0"/>
          <w:numId w:val="4"/>
        </w:numPr>
        <w:spacing w:line="240" w:lineRule="auto"/>
        <w:rPr>
          <w:b/>
          <w:bCs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Farmhands</w:t>
      </w:r>
      <w:r w:rsidR="6A0B2B58" w:rsidRPr="4CC37B26">
        <w:rPr>
          <w:rFonts w:ascii="Garamond" w:eastAsia="Garamond" w:hAnsi="Garamond" w:cs="Garamond"/>
          <w:b/>
          <w:bCs/>
          <w:color w:val="000000" w:themeColor="text1"/>
        </w:rPr>
        <w:t>.</w:t>
      </w:r>
      <w:r w:rsidRPr="4CC37B26">
        <w:rPr>
          <w:rFonts w:ascii="Garamond" w:eastAsia="Garamond" w:hAnsi="Garamond" w:cs="Garamond"/>
          <w:color w:val="000000" w:themeColor="text1"/>
        </w:rPr>
        <w:t xml:space="preserve"> Support Livest</w:t>
      </w:r>
      <w:r w:rsidR="4580441B" w:rsidRPr="4CC37B26">
        <w:rPr>
          <w:rFonts w:ascii="Garamond" w:eastAsia="Garamond" w:hAnsi="Garamond" w:cs="Garamond"/>
          <w:color w:val="000000" w:themeColor="text1"/>
        </w:rPr>
        <w:t xml:space="preserve">ock </w:t>
      </w:r>
      <w:r w:rsidR="0A56CB1A" w:rsidRPr="4CC37B26">
        <w:rPr>
          <w:rFonts w:ascii="Garamond" w:eastAsia="Garamond" w:hAnsi="Garamond" w:cs="Garamond"/>
          <w:color w:val="000000" w:themeColor="text1"/>
        </w:rPr>
        <w:t xml:space="preserve">Farmhand volunteer program to include on-site </w:t>
      </w:r>
      <w:r w:rsidR="464D5D8F" w:rsidRPr="4CC37B26">
        <w:rPr>
          <w:rFonts w:ascii="Garamond" w:eastAsia="Garamond" w:hAnsi="Garamond" w:cs="Garamond"/>
          <w:color w:val="000000" w:themeColor="text1"/>
        </w:rPr>
        <w:t>supervision and training</w:t>
      </w:r>
      <w:r w:rsidR="0A56CB1A" w:rsidRPr="4CC37B26">
        <w:rPr>
          <w:rFonts w:ascii="Garamond" w:eastAsia="Garamond" w:hAnsi="Garamond" w:cs="Garamond"/>
          <w:color w:val="000000" w:themeColor="text1"/>
        </w:rPr>
        <w:t xml:space="preserve"> of volunteers.</w:t>
      </w:r>
    </w:p>
    <w:p w14:paraId="315347B0" w14:textId="485477DC" w:rsidR="00525E7D" w:rsidRDefault="26703EA2" w:rsidP="009F4B39">
      <w:pPr>
        <w:spacing w:before="240" w:after="200" w:line="240" w:lineRule="auto"/>
        <w:ind w:left="360"/>
        <w:rPr>
          <w:rFonts w:ascii="Garamond" w:eastAsia="Garamond" w:hAnsi="Garamond" w:cs="Garamond"/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  <w:lang w:val="en"/>
        </w:rPr>
        <w:t>Additional responsibilities include:</w:t>
      </w:r>
    </w:p>
    <w:p w14:paraId="4371A073" w14:textId="14BB7776" w:rsidR="00525E7D" w:rsidRDefault="3F5F4575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  <w:u w:val="single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>General Agriculture and Natural Resources</w:t>
      </w:r>
    </w:p>
    <w:p w14:paraId="1DA56337" w14:textId="23E1FD27" w:rsidR="00525E7D" w:rsidRDefault="3F5F4575" w:rsidP="009F4B39">
      <w:pPr>
        <w:pStyle w:val="ListParagraph"/>
        <w:numPr>
          <w:ilvl w:val="0"/>
          <w:numId w:val="4"/>
        </w:numPr>
        <w:spacing w:line="240" w:lineRule="auto"/>
        <w:rPr>
          <w:b/>
          <w:bCs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Garden and Field Crops.</w:t>
      </w:r>
      <w:r w:rsidRPr="4CC37B26">
        <w:rPr>
          <w:rFonts w:ascii="Garamond" w:eastAsia="Garamond" w:hAnsi="Garamond" w:cs="Garamond"/>
          <w:color w:val="000000" w:themeColor="text1"/>
        </w:rPr>
        <w:t xml:space="preserve"> Assist in maintaining crop and garden spaces for interpretation.</w:t>
      </w:r>
    </w:p>
    <w:p w14:paraId="5F97643D" w14:textId="6E03BD71" w:rsidR="009F4B39" w:rsidRPr="009F4B39" w:rsidRDefault="29F97ECE" w:rsidP="00BB3A20">
      <w:pPr>
        <w:pStyle w:val="ListParagraph"/>
        <w:numPr>
          <w:ilvl w:val="0"/>
          <w:numId w:val="4"/>
        </w:numPr>
        <w:spacing w:after="200" w:line="240" w:lineRule="auto"/>
        <w:rPr>
          <w:rFonts w:ascii="Garamond" w:eastAsia="Garamond" w:hAnsi="Garamond" w:cs="Garamond"/>
          <w:color w:val="000000" w:themeColor="text1"/>
          <w:u w:val="single"/>
          <w:lang w:val="en"/>
        </w:rPr>
      </w:pPr>
      <w:r w:rsidRPr="009F4B39">
        <w:rPr>
          <w:rFonts w:ascii="Garamond" w:eastAsia="Garamond" w:hAnsi="Garamond" w:cs="Garamond"/>
          <w:b/>
          <w:bCs/>
          <w:color w:val="000000" w:themeColor="text1"/>
        </w:rPr>
        <w:t>Natural Resource Stewardship</w:t>
      </w:r>
      <w:r w:rsidRPr="009F4B39">
        <w:rPr>
          <w:rFonts w:ascii="Garamond" w:eastAsia="Garamond" w:hAnsi="Garamond" w:cs="Garamond"/>
          <w:color w:val="000000" w:themeColor="text1"/>
        </w:rPr>
        <w:t xml:space="preserve">. Assist in maintaining the </w:t>
      </w:r>
      <w:proofErr w:type="spellStart"/>
      <w:r w:rsidRPr="009F4B39">
        <w:rPr>
          <w:rFonts w:ascii="Garamond" w:eastAsia="Garamond" w:hAnsi="Garamond" w:cs="Garamond"/>
          <w:color w:val="000000" w:themeColor="text1"/>
        </w:rPr>
        <w:t>viewshed</w:t>
      </w:r>
      <w:proofErr w:type="spellEnd"/>
      <w:r w:rsidRPr="009F4B39">
        <w:rPr>
          <w:rFonts w:ascii="Garamond" w:eastAsia="Garamond" w:hAnsi="Garamond" w:cs="Garamond"/>
          <w:color w:val="000000" w:themeColor="text1"/>
        </w:rPr>
        <w:t xml:space="preserve"> and native landscape.</w:t>
      </w:r>
    </w:p>
    <w:p w14:paraId="1E4DA30A" w14:textId="50BF8D2A" w:rsidR="00525E7D" w:rsidRDefault="65F9040F" w:rsidP="009F4B39">
      <w:pPr>
        <w:spacing w:after="200" w:line="240" w:lineRule="auto"/>
        <w:ind w:left="720" w:hanging="360"/>
        <w:rPr>
          <w:rFonts w:ascii="Garamond" w:eastAsia="Garamond" w:hAnsi="Garamond" w:cs="Garamond"/>
          <w:color w:val="000000" w:themeColor="text1"/>
          <w:u w:val="single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>General Public Education</w:t>
      </w:r>
      <w:r w:rsidR="60169FCD"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 xml:space="preserve">, </w:t>
      </w:r>
      <w:r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>Programs</w:t>
      </w:r>
      <w:r w:rsidR="4BB20D0C" w:rsidRPr="4CC37B26">
        <w:rPr>
          <w:rFonts w:ascii="Garamond" w:eastAsia="Garamond" w:hAnsi="Garamond" w:cs="Garamond"/>
          <w:color w:val="000000" w:themeColor="text1"/>
          <w:u w:val="single"/>
          <w:lang w:val="en"/>
        </w:rPr>
        <w:t>, and Events</w:t>
      </w:r>
    </w:p>
    <w:p w14:paraId="10573B78" w14:textId="073C87A7" w:rsidR="00525E7D" w:rsidRDefault="239D9016" w:rsidP="009F4B39">
      <w:pPr>
        <w:pStyle w:val="ListParagraph"/>
        <w:numPr>
          <w:ilvl w:val="0"/>
          <w:numId w:val="4"/>
        </w:numPr>
        <w:spacing w:line="240" w:lineRule="auto"/>
        <w:rPr>
          <w:b/>
          <w:bCs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Education and Programs.</w:t>
      </w:r>
      <w:r w:rsidRPr="4CC37B26">
        <w:rPr>
          <w:rFonts w:ascii="Garamond" w:eastAsia="Garamond" w:hAnsi="Garamond" w:cs="Garamond"/>
          <w:color w:val="000000" w:themeColor="text1"/>
        </w:rPr>
        <w:t xml:space="preserve"> </w:t>
      </w:r>
      <w:r w:rsidR="080854ED" w:rsidRPr="4CC37B26">
        <w:rPr>
          <w:rFonts w:ascii="Garamond" w:eastAsia="Garamond" w:hAnsi="Garamond" w:cs="Garamond"/>
          <w:color w:val="000000" w:themeColor="text1"/>
        </w:rPr>
        <w:t xml:space="preserve">Work with students, interns, volunteers, and the </w:t>
      </w:r>
      <w:proofErr w:type="gramStart"/>
      <w:r w:rsidR="080854ED" w:rsidRPr="4CC37B26">
        <w:rPr>
          <w:rFonts w:ascii="Garamond" w:eastAsia="Garamond" w:hAnsi="Garamond" w:cs="Garamond"/>
          <w:color w:val="000000" w:themeColor="text1"/>
        </w:rPr>
        <w:t>general public</w:t>
      </w:r>
      <w:proofErr w:type="gramEnd"/>
      <w:r w:rsidR="080854ED" w:rsidRPr="4CC37B26">
        <w:rPr>
          <w:rFonts w:ascii="Garamond" w:eastAsia="Garamond" w:hAnsi="Garamond" w:cs="Garamond"/>
          <w:color w:val="000000" w:themeColor="text1"/>
        </w:rPr>
        <w:t xml:space="preserve"> to support the Foundation’s Agricultural and Education programs.</w:t>
      </w:r>
    </w:p>
    <w:p w14:paraId="52A10BD4" w14:textId="60D6D952" w:rsidR="00525E7D" w:rsidRPr="007F544D" w:rsidRDefault="782B9355" w:rsidP="009F4B39">
      <w:pPr>
        <w:pStyle w:val="ListParagraph"/>
        <w:numPr>
          <w:ilvl w:val="0"/>
          <w:numId w:val="4"/>
        </w:numPr>
        <w:spacing w:line="240" w:lineRule="auto"/>
        <w:rPr>
          <w:b/>
          <w:bCs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</w:rPr>
        <w:t>Special Events.</w:t>
      </w:r>
      <w:r w:rsidRPr="4CC37B26">
        <w:rPr>
          <w:rFonts w:ascii="Garamond" w:eastAsia="Garamond" w:hAnsi="Garamond" w:cs="Garamond"/>
          <w:color w:val="000000" w:themeColor="text1"/>
        </w:rPr>
        <w:t xml:space="preserve"> Assist with special events and interpretative programs.</w:t>
      </w:r>
    </w:p>
    <w:p w14:paraId="2D5C0897" w14:textId="538524F4" w:rsidR="007F544D" w:rsidRDefault="007F544D" w:rsidP="007F544D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Cs/>
          <w:color w:val="000000" w:themeColor="text1"/>
        </w:rPr>
      </w:pPr>
      <w:r w:rsidRPr="007F544D">
        <w:rPr>
          <w:rFonts w:ascii="Garamond" w:hAnsi="Garamond"/>
          <w:bCs/>
          <w:color w:val="000000" w:themeColor="text1"/>
        </w:rPr>
        <w:t>Other duties as assigned.</w:t>
      </w:r>
    </w:p>
    <w:p w14:paraId="35E79628" w14:textId="2DB68311" w:rsidR="007F544D" w:rsidRDefault="007F544D" w:rsidP="007F544D">
      <w:pPr>
        <w:spacing w:line="240" w:lineRule="auto"/>
        <w:rPr>
          <w:rFonts w:ascii="Garamond" w:hAnsi="Garamond"/>
          <w:bCs/>
          <w:color w:val="000000" w:themeColor="text1"/>
        </w:rPr>
      </w:pPr>
    </w:p>
    <w:p w14:paraId="4DCEF632" w14:textId="77777777" w:rsidR="007F544D" w:rsidRPr="007F544D" w:rsidRDefault="007F544D" w:rsidP="007F544D">
      <w:pPr>
        <w:spacing w:line="240" w:lineRule="auto"/>
        <w:rPr>
          <w:rFonts w:ascii="Garamond" w:hAnsi="Garamond"/>
          <w:bCs/>
          <w:color w:val="000000" w:themeColor="text1"/>
        </w:rPr>
      </w:pPr>
      <w:bookmarkStart w:id="0" w:name="_GoBack"/>
    </w:p>
    <w:bookmarkEnd w:id="0"/>
    <w:p w14:paraId="0F5AD2ED" w14:textId="4C5008D5" w:rsidR="00525E7D" w:rsidRDefault="6DA3A76D" w:rsidP="009F4B39">
      <w:pPr>
        <w:spacing w:before="360" w:after="200" w:line="240" w:lineRule="auto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lastRenderedPageBreak/>
        <w:t>Professional Experience and Qualifications</w:t>
      </w:r>
    </w:p>
    <w:p w14:paraId="72116A9B" w14:textId="0022C84D" w:rsidR="00525E7D" w:rsidRDefault="6DA3A76D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5FDB080A">
        <w:rPr>
          <w:rFonts w:ascii="Garamond" w:eastAsia="Garamond" w:hAnsi="Garamond" w:cs="Garamond"/>
          <w:color w:val="000000" w:themeColor="text1"/>
          <w:lang w:val="en"/>
        </w:rPr>
        <w:t>The ideal candidate will have</w:t>
      </w:r>
      <w:r w:rsidR="1F143803" w:rsidRPr="5FDB080A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Pr="5FDB080A">
        <w:rPr>
          <w:rFonts w:ascii="Garamond" w:eastAsia="Garamond" w:hAnsi="Garamond" w:cs="Garamond"/>
          <w:color w:val="000000" w:themeColor="text1"/>
          <w:lang w:val="en"/>
        </w:rPr>
        <w:t xml:space="preserve">good interpersonal skills, </w:t>
      </w:r>
      <w:r w:rsidR="5ED86AEE" w:rsidRPr="5FDB080A">
        <w:rPr>
          <w:rFonts w:ascii="Garamond" w:eastAsia="Garamond" w:hAnsi="Garamond" w:cs="Garamond"/>
          <w:color w:val="000000" w:themeColor="text1"/>
          <w:lang w:val="en"/>
        </w:rPr>
        <w:t xml:space="preserve">display professional maturity, </w:t>
      </w:r>
      <w:r w:rsidRPr="5FDB080A">
        <w:rPr>
          <w:rFonts w:ascii="Garamond" w:eastAsia="Garamond" w:hAnsi="Garamond" w:cs="Garamond"/>
          <w:color w:val="000000" w:themeColor="text1"/>
          <w:lang w:val="en"/>
        </w:rPr>
        <w:t>be a hard worker, be enthusiastic</w:t>
      </w:r>
      <w:r w:rsidR="013C3C37" w:rsidRPr="5FDB080A">
        <w:rPr>
          <w:rFonts w:ascii="Garamond" w:eastAsia="Garamond" w:hAnsi="Garamond" w:cs="Garamond"/>
          <w:color w:val="000000" w:themeColor="text1"/>
          <w:lang w:val="en"/>
        </w:rPr>
        <w:t xml:space="preserve"> with a positive attitude</w:t>
      </w:r>
      <w:r w:rsidRPr="5FDB080A">
        <w:rPr>
          <w:rFonts w:ascii="Garamond" w:eastAsia="Garamond" w:hAnsi="Garamond" w:cs="Garamond"/>
          <w:color w:val="000000" w:themeColor="text1"/>
          <w:lang w:val="en"/>
        </w:rPr>
        <w:t xml:space="preserve">, </w:t>
      </w:r>
      <w:r w:rsidR="004176E7" w:rsidRPr="5FDB080A">
        <w:rPr>
          <w:rFonts w:ascii="Garamond" w:eastAsia="Garamond" w:hAnsi="Garamond" w:cs="Garamond"/>
          <w:color w:val="000000" w:themeColor="text1"/>
          <w:lang w:val="en"/>
        </w:rPr>
        <w:t xml:space="preserve">be observant, </w:t>
      </w:r>
      <w:r w:rsidRPr="5FDB080A">
        <w:rPr>
          <w:rFonts w:ascii="Garamond" w:eastAsia="Garamond" w:hAnsi="Garamond" w:cs="Garamond"/>
          <w:color w:val="000000" w:themeColor="text1"/>
          <w:lang w:val="en"/>
        </w:rPr>
        <w:t>be a team player, be flexible and be willing to work independently. This individual is able to follow directions, is quick to learn and is detail-oriented. </w:t>
      </w:r>
    </w:p>
    <w:p w14:paraId="456D7191" w14:textId="1E2CFD90" w:rsidR="00525E7D" w:rsidRDefault="6DA3A76D" w:rsidP="009F4B39">
      <w:pPr>
        <w:spacing w:after="200" w:line="240" w:lineRule="auto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Additional qualifications include: </w:t>
      </w:r>
    </w:p>
    <w:p w14:paraId="5BC8FEED" w14:textId="1FDECF4E" w:rsidR="00525E7D" w:rsidRDefault="6DA3A76D" w:rsidP="009F4B3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</w:rPr>
        <w:t xml:space="preserve">Able to lift 50 </w:t>
      </w:r>
      <w:proofErr w:type="spellStart"/>
      <w:r w:rsidRPr="4CC37B26">
        <w:rPr>
          <w:rFonts w:ascii="Garamond" w:eastAsia="Garamond" w:hAnsi="Garamond" w:cs="Garamond"/>
          <w:color w:val="000000" w:themeColor="text1"/>
        </w:rPr>
        <w:t>lbs</w:t>
      </w:r>
      <w:proofErr w:type="spellEnd"/>
      <w:r w:rsidRPr="4CC37B26">
        <w:rPr>
          <w:rFonts w:ascii="Garamond" w:eastAsia="Garamond" w:hAnsi="Garamond" w:cs="Garamond"/>
          <w:color w:val="000000" w:themeColor="text1"/>
        </w:rPr>
        <w:t xml:space="preserve"> and prepared to engage agricultural work in most weather conditions</w:t>
      </w:r>
      <w:r w:rsidR="1B441C47" w:rsidRPr="4CC37B26">
        <w:rPr>
          <w:rFonts w:ascii="Garamond" w:eastAsia="Garamond" w:hAnsi="Garamond" w:cs="Garamond"/>
          <w:color w:val="000000" w:themeColor="text1"/>
        </w:rPr>
        <w:t>.</w:t>
      </w:r>
    </w:p>
    <w:p w14:paraId="5FBC615A" w14:textId="72900DE8" w:rsidR="00525E7D" w:rsidRDefault="6DA3A76D" w:rsidP="009F4B39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</w:rPr>
        <w:t>Have a valid driver’s license, reliable transportation and a good driving record.</w:t>
      </w:r>
    </w:p>
    <w:p w14:paraId="74F19B2D" w14:textId="0161403A" w:rsidR="00525E7D" w:rsidRDefault="1E89C945" w:rsidP="009F4B39">
      <w:pPr>
        <w:spacing w:line="240" w:lineRule="auto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</w:rPr>
        <w:t>Preferred qualifications (Not Required)</w:t>
      </w:r>
    </w:p>
    <w:p w14:paraId="0FD6E061" w14:textId="27F88FBB" w:rsidR="00525E7D" w:rsidRDefault="1E89C945" w:rsidP="009F4B3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</w:rPr>
        <w:t>Experience with animal care, not necessarily livestock</w:t>
      </w:r>
      <w:r w:rsidR="14E4B641" w:rsidRPr="4CC37B26">
        <w:rPr>
          <w:rFonts w:ascii="Garamond" w:eastAsia="Garamond" w:hAnsi="Garamond" w:cs="Garamond"/>
          <w:color w:val="000000" w:themeColor="text1"/>
        </w:rPr>
        <w:t>.</w:t>
      </w:r>
    </w:p>
    <w:p w14:paraId="7D8BAF83" w14:textId="198EE51E" w:rsidR="00525E7D" w:rsidRDefault="743728D9" w:rsidP="009F4B3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</w:rPr>
        <w:t>Experience with hand and/or power tools</w:t>
      </w:r>
      <w:r w:rsidR="53899B72" w:rsidRPr="4CC37B26">
        <w:rPr>
          <w:rFonts w:ascii="Garamond" w:eastAsia="Garamond" w:hAnsi="Garamond" w:cs="Garamond"/>
          <w:color w:val="000000" w:themeColor="text1"/>
        </w:rPr>
        <w:t xml:space="preserve"> and </w:t>
      </w:r>
      <w:r w:rsidR="0823D1B0" w:rsidRPr="4CC37B26">
        <w:rPr>
          <w:rFonts w:ascii="Garamond" w:eastAsia="Garamond" w:hAnsi="Garamond" w:cs="Garamond"/>
          <w:color w:val="000000" w:themeColor="text1"/>
        </w:rPr>
        <w:t>minor construction projects</w:t>
      </w:r>
      <w:r w:rsidR="53899B72" w:rsidRPr="4CC37B26">
        <w:rPr>
          <w:rFonts w:ascii="Garamond" w:eastAsia="Garamond" w:hAnsi="Garamond" w:cs="Garamond"/>
          <w:color w:val="000000" w:themeColor="text1"/>
        </w:rPr>
        <w:t>.</w:t>
      </w:r>
    </w:p>
    <w:p w14:paraId="60DAB6D7" w14:textId="21A40263" w:rsidR="00525E7D" w:rsidRDefault="1E89C945" w:rsidP="009F4B3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4CC37B26">
        <w:rPr>
          <w:rFonts w:ascii="Garamond" w:eastAsia="Garamond" w:hAnsi="Garamond" w:cs="Garamond"/>
          <w:color w:val="000000" w:themeColor="text1"/>
        </w:rPr>
        <w:t>Experience with farm machinery</w:t>
      </w:r>
      <w:r w:rsidR="32DC0E0B" w:rsidRPr="4CC37B26">
        <w:rPr>
          <w:rFonts w:ascii="Garamond" w:eastAsia="Garamond" w:hAnsi="Garamond" w:cs="Garamond"/>
          <w:color w:val="000000" w:themeColor="text1"/>
        </w:rPr>
        <w:t xml:space="preserve"> to include tractors, </w:t>
      </w:r>
      <w:proofErr w:type="spellStart"/>
      <w:r w:rsidR="32DC0E0B" w:rsidRPr="4CC37B26">
        <w:rPr>
          <w:rFonts w:ascii="Garamond" w:eastAsia="Garamond" w:hAnsi="Garamond" w:cs="Garamond"/>
          <w:color w:val="000000" w:themeColor="text1"/>
        </w:rPr>
        <w:t>weedwhackers</w:t>
      </w:r>
      <w:proofErr w:type="spellEnd"/>
      <w:r w:rsidR="32DC0E0B" w:rsidRPr="4CC37B26">
        <w:rPr>
          <w:rFonts w:ascii="Garamond" w:eastAsia="Garamond" w:hAnsi="Garamond" w:cs="Garamond"/>
          <w:color w:val="000000" w:themeColor="text1"/>
        </w:rPr>
        <w:t>, and mowers.</w:t>
      </w:r>
    </w:p>
    <w:p w14:paraId="3B37D94E" w14:textId="66209DF0" w:rsidR="00525E7D" w:rsidRPr="009F4B39" w:rsidRDefault="1E89C945" w:rsidP="009F4B39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/>
          <w:bCs/>
          <w:color w:val="000000" w:themeColor="text1"/>
        </w:rPr>
      </w:pPr>
      <w:r w:rsidRPr="009F4B39">
        <w:rPr>
          <w:rFonts w:ascii="Garamond" w:eastAsia="Garamond" w:hAnsi="Garamond" w:cs="Garamond"/>
          <w:color w:val="000000" w:themeColor="text1"/>
        </w:rPr>
        <w:t>Proficient use of technology and online programs for record keeping, communications, and planning including Office 365 software</w:t>
      </w:r>
      <w:r w:rsidR="65B3C749" w:rsidRPr="009F4B39">
        <w:rPr>
          <w:rFonts w:ascii="Garamond" w:eastAsia="Garamond" w:hAnsi="Garamond" w:cs="Garamond"/>
          <w:color w:val="000000" w:themeColor="text1"/>
        </w:rPr>
        <w:t>.</w:t>
      </w:r>
    </w:p>
    <w:p w14:paraId="0C580078" w14:textId="77777777" w:rsidR="009F4B39" w:rsidRPr="009F4B39" w:rsidRDefault="009F4B39" w:rsidP="009F4B39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b/>
          <w:bCs/>
          <w:color w:val="000000" w:themeColor="text1"/>
        </w:rPr>
      </w:pPr>
    </w:p>
    <w:p w14:paraId="504C1F9C" w14:textId="306AF700" w:rsidR="00525E7D" w:rsidRDefault="552CC537" w:rsidP="009F4B39">
      <w:pPr>
        <w:spacing w:after="200" w:line="240" w:lineRule="auto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b/>
          <w:bCs/>
          <w:color w:val="000000" w:themeColor="text1"/>
        </w:rPr>
        <w:t>Physical Demands</w:t>
      </w:r>
    </w:p>
    <w:p w14:paraId="6FCC9356" w14:textId="04A29038" w:rsidR="00525E7D" w:rsidRDefault="55B3BB8E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</w:rPr>
        <w:t xml:space="preserve">The physical demands described here are representative of those that </w:t>
      </w:r>
      <w:proofErr w:type="gramStart"/>
      <w:r w:rsidRPr="109FE4DD">
        <w:rPr>
          <w:rFonts w:ascii="Garamond" w:eastAsia="Garamond" w:hAnsi="Garamond" w:cs="Garamond"/>
          <w:color w:val="000000" w:themeColor="text1"/>
        </w:rPr>
        <w:t>must be met</w:t>
      </w:r>
      <w:proofErr w:type="gramEnd"/>
      <w:r w:rsidRPr="109FE4DD">
        <w:rPr>
          <w:rFonts w:ascii="Garamond" w:eastAsia="Garamond" w:hAnsi="Garamond" w:cs="Garamond"/>
          <w:color w:val="000000" w:themeColor="text1"/>
        </w:rPr>
        <w:t xml:space="preserve"> by an employee </w:t>
      </w:r>
      <w:r w:rsidR="0980B217" w:rsidRPr="109FE4DD">
        <w:rPr>
          <w:rFonts w:ascii="Garamond" w:eastAsia="Garamond" w:hAnsi="Garamond" w:cs="Garamond"/>
          <w:color w:val="000000" w:themeColor="text1"/>
        </w:rPr>
        <w:t xml:space="preserve">to successfully perform the essential functions of this job. </w:t>
      </w:r>
      <w:proofErr w:type="gramStart"/>
      <w:r w:rsidR="0980B217" w:rsidRPr="109FE4DD">
        <w:rPr>
          <w:rFonts w:ascii="Garamond" w:eastAsia="Garamond" w:hAnsi="Garamond" w:cs="Garamond"/>
          <w:color w:val="000000" w:themeColor="text1"/>
        </w:rPr>
        <w:t xml:space="preserve">Reasonable </w:t>
      </w:r>
      <w:r w:rsidR="48259748" w:rsidRPr="109FE4DD">
        <w:rPr>
          <w:rFonts w:ascii="Garamond" w:eastAsia="Garamond" w:hAnsi="Garamond" w:cs="Garamond"/>
          <w:color w:val="000000" w:themeColor="text1"/>
        </w:rPr>
        <w:t>accommodations mat be made</w:t>
      </w:r>
      <w:proofErr w:type="gramEnd"/>
      <w:r w:rsidR="48259748" w:rsidRPr="109FE4DD">
        <w:rPr>
          <w:rFonts w:ascii="Garamond" w:eastAsia="Garamond" w:hAnsi="Garamond" w:cs="Garamond"/>
          <w:color w:val="000000" w:themeColor="text1"/>
        </w:rPr>
        <w:t xml:space="preserve"> to enable individuals with disabilities to perform the essential functions.</w:t>
      </w:r>
    </w:p>
    <w:p w14:paraId="12413920" w14:textId="2699036C" w:rsidR="00525E7D" w:rsidRDefault="48259748" w:rsidP="009F4B39">
      <w:pPr>
        <w:spacing w:after="200" w:line="240" w:lineRule="auto"/>
        <w:ind w:left="360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</w:rPr>
        <w:t xml:space="preserve">While performing the duties of this job, the employee is regularly required to sit, </w:t>
      </w:r>
      <w:r w:rsidR="6F2B81F9" w:rsidRPr="109FE4DD">
        <w:rPr>
          <w:rFonts w:ascii="Garamond" w:eastAsia="Garamond" w:hAnsi="Garamond" w:cs="Garamond"/>
          <w:color w:val="000000" w:themeColor="text1"/>
        </w:rPr>
        <w:t>stand,</w:t>
      </w:r>
      <w:r w:rsidR="7B93648A" w:rsidRPr="109FE4DD">
        <w:rPr>
          <w:rFonts w:ascii="Garamond" w:eastAsia="Garamond" w:hAnsi="Garamond" w:cs="Garamond"/>
          <w:color w:val="000000" w:themeColor="text1"/>
        </w:rPr>
        <w:t xml:space="preserve"> walk,</w:t>
      </w:r>
      <w:r w:rsidR="6F2B81F9" w:rsidRPr="109FE4DD">
        <w:rPr>
          <w:rFonts w:ascii="Garamond" w:eastAsia="Garamond" w:hAnsi="Garamond" w:cs="Garamond"/>
          <w:color w:val="000000" w:themeColor="text1"/>
        </w:rPr>
        <w:t xml:space="preserve"> </w:t>
      </w:r>
      <w:r w:rsidRPr="109FE4DD">
        <w:rPr>
          <w:rFonts w:ascii="Garamond" w:eastAsia="Garamond" w:hAnsi="Garamond" w:cs="Garamond"/>
          <w:color w:val="000000" w:themeColor="text1"/>
        </w:rPr>
        <w:t>use hands, reach w</w:t>
      </w:r>
      <w:r w:rsidR="4B51C5ED" w:rsidRPr="109FE4DD">
        <w:rPr>
          <w:rFonts w:ascii="Garamond" w:eastAsia="Garamond" w:hAnsi="Garamond" w:cs="Garamond"/>
          <w:color w:val="000000" w:themeColor="text1"/>
        </w:rPr>
        <w:t>ith hands and arms, and talk or hear. The employee is</w:t>
      </w:r>
      <w:r w:rsidR="74D9ECBD" w:rsidRPr="109FE4DD">
        <w:rPr>
          <w:rFonts w:ascii="Garamond" w:eastAsia="Garamond" w:hAnsi="Garamond" w:cs="Garamond"/>
          <w:color w:val="000000" w:themeColor="text1"/>
        </w:rPr>
        <w:t xml:space="preserve"> occasionally required to </w:t>
      </w:r>
      <w:r w:rsidR="041446DD" w:rsidRPr="109FE4DD">
        <w:rPr>
          <w:rFonts w:ascii="Garamond" w:eastAsia="Garamond" w:hAnsi="Garamond" w:cs="Garamond"/>
          <w:color w:val="000000" w:themeColor="text1"/>
        </w:rPr>
        <w:t>stoop, kneel, crouch, crawl, or smell. The employee must occasionally lift and/or move up to 50 pounds</w:t>
      </w:r>
      <w:r w:rsidR="6366B975" w:rsidRPr="109FE4DD">
        <w:rPr>
          <w:rFonts w:ascii="Garamond" w:eastAsia="Garamond" w:hAnsi="Garamond" w:cs="Garamond"/>
          <w:color w:val="000000" w:themeColor="text1"/>
        </w:rPr>
        <w:t>. Specific vision abilities required by this job include close and distance vision.</w:t>
      </w:r>
    </w:p>
    <w:p w14:paraId="0D91B075" w14:textId="261B0A93" w:rsidR="00525E7D" w:rsidRDefault="6DA3A76D" w:rsidP="009F4B39">
      <w:pPr>
        <w:spacing w:before="240" w:after="200" w:line="240" w:lineRule="auto"/>
        <w:rPr>
          <w:rFonts w:ascii="Garamond" w:eastAsia="Garamond" w:hAnsi="Garamond" w:cs="Garamond"/>
          <w:color w:val="000000" w:themeColor="text1"/>
        </w:rPr>
      </w:pPr>
      <w:r w:rsidRPr="4CC37B26">
        <w:rPr>
          <w:rFonts w:ascii="Garamond" w:eastAsia="Garamond" w:hAnsi="Garamond" w:cs="Garamond"/>
          <w:b/>
          <w:bCs/>
          <w:color w:val="000000" w:themeColor="text1"/>
          <w:lang w:val="en"/>
        </w:rPr>
        <w:t>Compensation</w:t>
      </w:r>
      <w:r w:rsidR="3B0E3578" w:rsidRPr="4CC37B26">
        <w:rPr>
          <w:rFonts w:ascii="Garamond" w:eastAsia="Garamond" w:hAnsi="Garamond" w:cs="Garamond"/>
          <w:b/>
          <w:bCs/>
          <w:color w:val="000000" w:themeColor="text1"/>
          <w:lang w:val="en"/>
        </w:rPr>
        <w:t xml:space="preserve"> and Benefits</w:t>
      </w:r>
    </w:p>
    <w:p w14:paraId="487EDE5D" w14:textId="02E50384" w:rsidR="00525E7D" w:rsidRDefault="6799CF50" w:rsidP="009F4B39">
      <w:pPr>
        <w:spacing w:after="24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lang w:val="en"/>
        </w:rPr>
        <w:t xml:space="preserve">This is a </w:t>
      </w:r>
      <w:r w:rsidRPr="4CC37B26">
        <w:rPr>
          <w:rFonts w:ascii="Garamond" w:eastAsia="Garamond" w:hAnsi="Garamond" w:cs="Garamond"/>
          <w:b/>
          <w:bCs/>
          <w:color w:val="000000" w:themeColor="text1"/>
          <w:lang w:val="en"/>
        </w:rPr>
        <w:t>Full-Time, 40-hour a week, non-exempt position</w:t>
      </w:r>
      <w:r w:rsidRPr="4CC37B26">
        <w:rPr>
          <w:rFonts w:ascii="Garamond" w:eastAsia="Garamond" w:hAnsi="Garamond" w:cs="Garamond"/>
          <w:color w:val="000000" w:themeColor="text1"/>
          <w:lang w:val="en"/>
        </w:rPr>
        <w:t xml:space="preserve"> with a $15/hour starting pay with weekend availability is required.</w:t>
      </w:r>
      <w:r w:rsidR="6DA3A76D" w:rsidRPr="4CC37B26">
        <w:rPr>
          <w:rFonts w:ascii="Garamond" w:eastAsia="Garamond" w:hAnsi="Garamond" w:cs="Garamond"/>
          <w:color w:val="000000" w:themeColor="text1"/>
          <w:lang w:val="en"/>
        </w:rPr>
        <w:t xml:space="preserve"> </w:t>
      </w:r>
      <w:r w:rsidR="7EA7DBA2" w:rsidRPr="4CC37B26">
        <w:rPr>
          <w:rFonts w:ascii="Garamond" w:eastAsia="Garamond" w:hAnsi="Garamond" w:cs="Garamond"/>
          <w:color w:val="000000" w:themeColor="text1"/>
          <w:lang w:val="en"/>
        </w:rPr>
        <w:t xml:space="preserve">This position will report to the </w:t>
      </w:r>
      <w:r w:rsidR="7EA7DBA2" w:rsidRPr="4CC37B26">
        <w:rPr>
          <w:rFonts w:ascii="Garamond" w:eastAsia="Garamond" w:hAnsi="Garamond" w:cs="Garamond"/>
          <w:b/>
          <w:bCs/>
          <w:color w:val="000000" w:themeColor="text1"/>
          <w:lang w:val="en"/>
        </w:rPr>
        <w:t>Livestock Manager</w:t>
      </w:r>
      <w:r w:rsidR="7EA7DBA2" w:rsidRPr="4CC37B26">
        <w:rPr>
          <w:rFonts w:ascii="Garamond" w:eastAsia="Garamond" w:hAnsi="Garamond" w:cs="Garamond"/>
          <w:color w:val="000000" w:themeColor="text1"/>
          <w:lang w:val="en"/>
        </w:rPr>
        <w:t>.</w:t>
      </w:r>
    </w:p>
    <w:p w14:paraId="3E44678F" w14:textId="1183E29B" w:rsidR="6804BD85" w:rsidRDefault="6804BD85" w:rsidP="009F4B39">
      <w:pPr>
        <w:spacing w:after="240" w:line="240" w:lineRule="auto"/>
        <w:ind w:left="360"/>
        <w:rPr>
          <w:rFonts w:ascii="Garamond" w:eastAsia="Garamond" w:hAnsi="Garamond" w:cs="Garamond"/>
          <w:color w:val="000000" w:themeColor="text1"/>
          <w:lang w:val="en"/>
        </w:rPr>
      </w:pPr>
      <w:r w:rsidRPr="4CC37B26">
        <w:rPr>
          <w:rFonts w:ascii="Garamond" w:eastAsia="Garamond" w:hAnsi="Garamond" w:cs="Garamond"/>
          <w:color w:val="000000" w:themeColor="text1"/>
          <w:lang w:val="en"/>
        </w:rPr>
        <w:t>The Accokeek Foundation provides employees a comprehensive benefits package including flexible paid time off, cost share benefit, paying 50% of health insurance premiums, retirement matching, and paid disability and life insurance.</w:t>
      </w:r>
    </w:p>
    <w:p w14:paraId="4114DFD9" w14:textId="69B2954F" w:rsidR="00525E7D" w:rsidRDefault="6DA3A76D" w:rsidP="009F4B39">
      <w:pPr>
        <w:spacing w:after="240" w:line="240" w:lineRule="auto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To apply</w:t>
      </w:r>
    </w:p>
    <w:p w14:paraId="3DD0B440" w14:textId="6D975CF2" w:rsidR="00525E7D" w:rsidRDefault="6DA3A76D" w:rsidP="009F4B39">
      <w:pPr>
        <w:spacing w:after="240" w:line="240" w:lineRule="auto"/>
        <w:ind w:left="360"/>
        <w:rPr>
          <w:rFonts w:ascii="Garamond" w:eastAsia="Garamond" w:hAnsi="Garamond" w:cs="Garamond"/>
          <w:color w:val="000000" w:themeColor="text1"/>
        </w:rPr>
      </w:pP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Send a resume and cover letter describing how your experience, skills, and interests make you uniquely qualified for this position by email with the subject line </w:t>
      </w: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“</w:t>
      </w:r>
      <w:r w:rsidR="5F797AEA"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Heritage Livestock Farm Assistant</w:t>
      </w:r>
      <w:r w:rsidRPr="109FE4DD">
        <w:rPr>
          <w:rFonts w:ascii="Garamond" w:eastAsia="Garamond" w:hAnsi="Garamond" w:cs="Garamond"/>
          <w:b/>
          <w:bCs/>
          <w:color w:val="000000" w:themeColor="text1"/>
          <w:lang w:val="en"/>
        </w:rPr>
        <w:t>”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 to </w:t>
      </w:r>
      <w:hyperlink r:id="rId7">
        <w:r w:rsidRPr="109FE4DD">
          <w:rPr>
            <w:rStyle w:val="Hyperlink"/>
            <w:rFonts w:ascii="Garamond" w:eastAsia="Garamond" w:hAnsi="Garamond" w:cs="Garamond"/>
            <w:lang w:val="en"/>
          </w:rPr>
          <w:t>info@accokeek.org</w:t>
        </w:r>
      </w:hyperlink>
      <w:r w:rsidRPr="109FE4DD">
        <w:rPr>
          <w:rFonts w:ascii="Garamond" w:eastAsia="Garamond" w:hAnsi="Garamond" w:cs="Garamond"/>
          <w:color w:val="0000FF"/>
          <w:u w:val="single"/>
          <w:lang w:val="en"/>
        </w:rPr>
        <w:t>,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 xml:space="preserve"> or by mail to: Accokeek Foundation c/o </w:t>
      </w:r>
      <w:r w:rsidR="7E23A980" w:rsidRPr="109FE4DD">
        <w:rPr>
          <w:rFonts w:ascii="Garamond" w:eastAsia="Garamond" w:hAnsi="Garamond" w:cs="Garamond"/>
          <w:color w:val="000000" w:themeColor="text1"/>
          <w:lang w:val="en"/>
        </w:rPr>
        <w:t>Heritage Livestock Farm Assistant</w:t>
      </w:r>
      <w:r w:rsidRPr="109FE4DD">
        <w:rPr>
          <w:rFonts w:ascii="Garamond" w:eastAsia="Garamond" w:hAnsi="Garamond" w:cs="Garamond"/>
          <w:color w:val="000000" w:themeColor="text1"/>
          <w:lang w:val="en"/>
        </w:rPr>
        <w:t>, 3400 Bryan Point Road, Accokeek, MD 20607.</w:t>
      </w:r>
    </w:p>
    <w:p w14:paraId="2C078E63" w14:textId="6F677DBF" w:rsidR="00525E7D" w:rsidRDefault="00525E7D" w:rsidP="009F4B39">
      <w:pPr>
        <w:spacing w:after="200" w:line="240" w:lineRule="auto"/>
        <w:rPr>
          <w:rFonts w:ascii="Garamond" w:eastAsia="Garamond" w:hAnsi="Garamond" w:cs="Garamond"/>
          <w:color w:val="000000" w:themeColor="text1"/>
        </w:rPr>
      </w:pPr>
    </w:p>
    <w:sectPr w:rsidR="00525E7D" w:rsidSect="009F4B39">
      <w:pgSz w:w="12240" w:h="15840" w:code="1"/>
      <w:pgMar w:top="864" w:right="1440" w:bottom="864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72B7" w14:textId="77777777" w:rsidR="0058173D" w:rsidRDefault="0058173D" w:rsidP="007F544D">
      <w:pPr>
        <w:spacing w:after="0" w:line="240" w:lineRule="auto"/>
      </w:pPr>
      <w:r>
        <w:separator/>
      </w:r>
    </w:p>
  </w:endnote>
  <w:endnote w:type="continuationSeparator" w:id="0">
    <w:p w14:paraId="2DCFD696" w14:textId="77777777" w:rsidR="0058173D" w:rsidRDefault="0058173D" w:rsidP="007F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4CF7" w14:textId="77777777" w:rsidR="0058173D" w:rsidRDefault="0058173D" w:rsidP="007F544D">
      <w:pPr>
        <w:spacing w:after="0" w:line="240" w:lineRule="auto"/>
      </w:pPr>
      <w:r>
        <w:separator/>
      </w:r>
    </w:p>
  </w:footnote>
  <w:footnote w:type="continuationSeparator" w:id="0">
    <w:p w14:paraId="3761F77D" w14:textId="77777777" w:rsidR="0058173D" w:rsidRDefault="0058173D" w:rsidP="007F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0B0"/>
    <w:multiLevelType w:val="hybridMultilevel"/>
    <w:tmpl w:val="6FD83B2C"/>
    <w:lvl w:ilvl="0" w:tplc="588E9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6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B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6C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E1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C6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4F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9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B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94D"/>
    <w:multiLevelType w:val="hybridMultilevel"/>
    <w:tmpl w:val="74A67020"/>
    <w:lvl w:ilvl="0" w:tplc="F2B8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66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AD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F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F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F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C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30F6"/>
    <w:multiLevelType w:val="hybridMultilevel"/>
    <w:tmpl w:val="1C4E1E4C"/>
    <w:lvl w:ilvl="0" w:tplc="AE38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5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5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2D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C8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E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8F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695"/>
    <w:multiLevelType w:val="hybridMultilevel"/>
    <w:tmpl w:val="23AE1010"/>
    <w:lvl w:ilvl="0" w:tplc="70DA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9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42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60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2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A7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A28"/>
    <w:multiLevelType w:val="hybridMultilevel"/>
    <w:tmpl w:val="C44664DC"/>
    <w:lvl w:ilvl="0" w:tplc="DB9E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EE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7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2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4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A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B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8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C507A"/>
    <w:rsid w:val="0016480F"/>
    <w:rsid w:val="004176E7"/>
    <w:rsid w:val="00453691"/>
    <w:rsid w:val="004C21CA"/>
    <w:rsid w:val="00525E7D"/>
    <w:rsid w:val="0058173D"/>
    <w:rsid w:val="007F544D"/>
    <w:rsid w:val="008B8B3D"/>
    <w:rsid w:val="009F4B39"/>
    <w:rsid w:val="012BB848"/>
    <w:rsid w:val="013C3C37"/>
    <w:rsid w:val="01B53B32"/>
    <w:rsid w:val="01C6141C"/>
    <w:rsid w:val="01C81FCB"/>
    <w:rsid w:val="020957B8"/>
    <w:rsid w:val="0236BA3D"/>
    <w:rsid w:val="023D142C"/>
    <w:rsid w:val="0287CC97"/>
    <w:rsid w:val="0337E336"/>
    <w:rsid w:val="03F81797"/>
    <w:rsid w:val="040A2C9A"/>
    <w:rsid w:val="041446DD"/>
    <w:rsid w:val="04980FB0"/>
    <w:rsid w:val="04D3B397"/>
    <w:rsid w:val="05368317"/>
    <w:rsid w:val="06136978"/>
    <w:rsid w:val="067C2899"/>
    <w:rsid w:val="07A8785E"/>
    <w:rsid w:val="080854ED"/>
    <w:rsid w:val="0823D1B0"/>
    <w:rsid w:val="0980B217"/>
    <w:rsid w:val="09A126E0"/>
    <w:rsid w:val="0A41E8C8"/>
    <w:rsid w:val="0A49B9A8"/>
    <w:rsid w:val="0A56CB1A"/>
    <w:rsid w:val="0BE06128"/>
    <w:rsid w:val="0C04B65E"/>
    <w:rsid w:val="0C10601E"/>
    <w:rsid w:val="0C62C504"/>
    <w:rsid w:val="0D5F4963"/>
    <w:rsid w:val="0DE56D08"/>
    <w:rsid w:val="0EFB19C4"/>
    <w:rsid w:val="0F6E58D0"/>
    <w:rsid w:val="1016663E"/>
    <w:rsid w:val="101E53C4"/>
    <w:rsid w:val="109FE4DD"/>
    <w:rsid w:val="10B8FB2C"/>
    <w:rsid w:val="118B8781"/>
    <w:rsid w:val="118B9DA4"/>
    <w:rsid w:val="11B2369F"/>
    <w:rsid w:val="11BA2425"/>
    <w:rsid w:val="1282A9F4"/>
    <w:rsid w:val="1286B5AA"/>
    <w:rsid w:val="12883C42"/>
    <w:rsid w:val="13C3275B"/>
    <w:rsid w:val="1422860B"/>
    <w:rsid w:val="14E4B641"/>
    <w:rsid w:val="14F1C4E7"/>
    <w:rsid w:val="155EF7BC"/>
    <w:rsid w:val="15F07EED"/>
    <w:rsid w:val="178DA835"/>
    <w:rsid w:val="17BB8E9E"/>
    <w:rsid w:val="1802D746"/>
    <w:rsid w:val="184DE9C0"/>
    <w:rsid w:val="18FDDDDD"/>
    <w:rsid w:val="19281FAF"/>
    <w:rsid w:val="1951AE02"/>
    <w:rsid w:val="19F51F14"/>
    <w:rsid w:val="1B214623"/>
    <w:rsid w:val="1B441C47"/>
    <w:rsid w:val="1B6A2C7E"/>
    <w:rsid w:val="1B985314"/>
    <w:rsid w:val="1BA47DCF"/>
    <w:rsid w:val="1CD64869"/>
    <w:rsid w:val="1D3A8B20"/>
    <w:rsid w:val="1DBEBD42"/>
    <w:rsid w:val="1E06D085"/>
    <w:rsid w:val="1E89C945"/>
    <w:rsid w:val="1F143803"/>
    <w:rsid w:val="1F32CFD6"/>
    <w:rsid w:val="1FA6C8F1"/>
    <w:rsid w:val="1FDA227B"/>
    <w:rsid w:val="2003E4C2"/>
    <w:rsid w:val="21A9B98C"/>
    <w:rsid w:val="21D945AF"/>
    <w:rsid w:val="21EF6F61"/>
    <w:rsid w:val="223F1FCA"/>
    <w:rsid w:val="22BD686C"/>
    <w:rsid w:val="239D9016"/>
    <w:rsid w:val="23AA1498"/>
    <w:rsid w:val="23E51E35"/>
    <w:rsid w:val="2529D720"/>
    <w:rsid w:val="264963FF"/>
    <w:rsid w:val="266D8313"/>
    <w:rsid w:val="26703EA2"/>
    <w:rsid w:val="2787C366"/>
    <w:rsid w:val="27E53460"/>
    <w:rsid w:val="289CF3A6"/>
    <w:rsid w:val="28AFD691"/>
    <w:rsid w:val="298104C1"/>
    <w:rsid w:val="29861520"/>
    <w:rsid w:val="299BA314"/>
    <w:rsid w:val="29F389D3"/>
    <w:rsid w:val="29F97ECE"/>
    <w:rsid w:val="2A0EB506"/>
    <w:rsid w:val="2B0532A6"/>
    <w:rsid w:val="2B1CD522"/>
    <w:rsid w:val="2BAA8567"/>
    <w:rsid w:val="2CB8A583"/>
    <w:rsid w:val="2CEC6C33"/>
    <w:rsid w:val="2FA15DDB"/>
    <w:rsid w:val="31A6B4F9"/>
    <w:rsid w:val="3298E455"/>
    <w:rsid w:val="32DC0E0B"/>
    <w:rsid w:val="3335C9A9"/>
    <w:rsid w:val="34E64341"/>
    <w:rsid w:val="35077F67"/>
    <w:rsid w:val="3548AC1D"/>
    <w:rsid w:val="35953F2B"/>
    <w:rsid w:val="3763E4A6"/>
    <w:rsid w:val="38946BCB"/>
    <w:rsid w:val="38A5FFE6"/>
    <w:rsid w:val="39B9B464"/>
    <w:rsid w:val="3A71C321"/>
    <w:rsid w:val="3B0E3578"/>
    <w:rsid w:val="3B8672C3"/>
    <w:rsid w:val="3BB608C4"/>
    <w:rsid w:val="3BC06D5C"/>
    <w:rsid w:val="3C0D9382"/>
    <w:rsid w:val="3C213232"/>
    <w:rsid w:val="3C520B36"/>
    <w:rsid w:val="3DB25820"/>
    <w:rsid w:val="3E8554A7"/>
    <w:rsid w:val="3F5F4575"/>
    <w:rsid w:val="40C616DB"/>
    <w:rsid w:val="41BCF569"/>
    <w:rsid w:val="4261E73C"/>
    <w:rsid w:val="442AC287"/>
    <w:rsid w:val="454D9510"/>
    <w:rsid w:val="4580441B"/>
    <w:rsid w:val="45A60A2E"/>
    <w:rsid w:val="464D5D8F"/>
    <w:rsid w:val="46ADA685"/>
    <w:rsid w:val="46E349E6"/>
    <w:rsid w:val="46F2B95E"/>
    <w:rsid w:val="48259748"/>
    <w:rsid w:val="487F1A47"/>
    <w:rsid w:val="4B3E33FC"/>
    <w:rsid w:val="4B51C5ED"/>
    <w:rsid w:val="4B87A42E"/>
    <w:rsid w:val="4B9FC8F2"/>
    <w:rsid w:val="4BB20D0C"/>
    <w:rsid w:val="4CC37B26"/>
    <w:rsid w:val="4D87F049"/>
    <w:rsid w:val="4DA3DAE1"/>
    <w:rsid w:val="4EA34951"/>
    <w:rsid w:val="4EC7102B"/>
    <w:rsid w:val="516EB71E"/>
    <w:rsid w:val="529FE731"/>
    <w:rsid w:val="53009723"/>
    <w:rsid w:val="5332BFA4"/>
    <w:rsid w:val="53899B72"/>
    <w:rsid w:val="53CFD5FF"/>
    <w:rsid w:val="53D560E4"/>
    <w:rsid w:val="53E35710"/>
    <w:rsid w:val="540BB078"/>
    <w:rsid w:val="548D994A"/>
    <w:rsid w:val="5512A77B"/>
    <w:rsid w:val="552CC537"/>
    <w:rsid w:val="55B3BB8E"/>
    <w:rsid w:val="55F4239C"/>
    <w:rsid w:val="573A4152"/>
    <w:rsid w:val="574C6CB2"/>
    <w:rsid w:val="57B8AA42"/>
    <w:rsid w:val="5974A8AE"/>
    <w:rsid w:val="5B5B9805"/>
    <w:rsid w:val="5CC0798D"/>
    <w:rsid w:val="5D51FC3B"/>
    <w:rsid w:val="5DCFBAAB"/>
    <w:rsid w:val="5E08389F"/>
    <w:rsid w:val="5E955843"/>
    <w:rsid w:val="5ED86AEE"/>
    <w:rsid w:val="5EF344BE"/>
    <w:rsid w:val="5F797AEA"/>
    <w:rsid w:val="5FA0EB7A"/>
    <w:rsid w:val="5FDB080A"/>
    <w:rsid w:val="60169FCD"/>
    <w:rsid w:val="603DAAD4"/>
    <w:rsid w:val="60B1E998"/>
    <w:rsid w:val="60B77F1A"/>
    <w:rsid w:val="61D97B35"/>
    <w:rsid w:val="61EFD455"/>
    <w:rsid w:val="62653E89"/>
    <w:rsid w:val="63186594"/>
    <w:rsid w:val="632FBB11"/>
    <w:rsid w:val="6348E36E"/>
    <w:rsid w:val="6366B975"/>
    <w:rsid w:val="63C6B5E1"/>
    <w:rsid w:val="63E5F9C9"/>
    <w:rsid w:val="646778D4"/>
    <w:rsid w:val="64CB8B72"/>
    <w:rsid w:val="65628642"/>
    <w:rsid w:val="6581CA2A"/>
    <w:rsid w:val="659B6C5E"/>
    <w:rsid w:val="65B3C749"/>
    <w:rsid w:val="65F9040F"/>
    <w:rsid w:val="671D9A8B"/>
    <w:rsid w:val="6799CF50"/>
    <w:rsid w:val="6804BD85"/>
    <w:rsid w:val="6820F2B0"/>
    <w:rsid w:val="6901A7E1"/>
    <w:rsid w:val="69B12093"/>
    <w:rsid w:val="6A0B2B58"/>
    <w:rsid w:val="6AD8500D"/>
    <w:rsid w:val="6B96B69B"/>
    <w:rsid w:val="6BC0AEDB"/>
    <w:rsid w:val="6BF940D9"/>
    <w:rsid w:val="6C353195"/>
    <w:rsid w:val="6CDC507A"/>
    <w:rsid w:val="6D4D254F"/>
    <w:rsid w:val="6D9837C9"/>
    <w:rsid w:val="6DA3A76D"/>
    <w:rsid w:val="6E364C61"/>
    <w:rsid w:val="6EB52F00"/>
    <w:rsid w:val="6EDB3662"/>
    <w:rsid w:val="6EE76219"/>
    <w:rsid w:val="6EEB6732"/>
    <w:rsid w:val="6F2B81F9"/>
    <w:rsid w:val="6F6630AB"/>
    <w:rsid w:val="71A99D6E"/>
    <w:rsid w:val="72209672"/>
    <w:rsid w:val="72A6FA6E"/>
    <w:rsid w:val="743728D9"/>
    <w:rsid w:val="746609F6"/>
    <w:rsid w:val="74D9ECBD"/>
    <w:rsid w:val="74F8E753"/>
    <w:rsid w:val="75673917"/>
    <w:rsid w:val="75DDA2B7"/>
    <w:rsid w:val="75F55827"/>
    <w:rsid w:val="7659602D"/>
    <w:rsid w:val="76F40795"/>
    <w:rsid w:val="774BEE54"/>
    <w:rsid w:val="782B9355"/>
    <w:rsid w:val="787B9DCE"/>
    <w:rsid w:val="78A9481A"/>
    <w:rsid w:val="78F11E70"/>
    <w:rsid w:val="799100EF"/>
    <w:rsid w:val="79C3CB80"/>
    <w:rsid w:val="7A2BA857"/>
    <w:rsid w:val="7A3395DD"/>
    <w:rsid w:val="7A65528D"/>
    <w:rsid w:val="7A77E9C1"/>
    <w:rsid w:val="7B58DE46"/>
    <w:rsid w:val="7B93648A"/>
    <w:rsid w:val="7CF0EFA5"/>
    <w:rsid w:val="7D1DE211"/>
    <w:rsid w:val="7D6B369F"/>
    <w:rsid w:val="7E23A980"/>
    <w:rsid w:val="7EA7DBA2"/>
    <w:rsid w:val="7EB3B36C"/>
    <w:rsid w:val="7F36B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507A"/>
  <w15:chartTrackingRefBased/>
  <w15:docId w15:val="{1FB9A4B9-06AD-4CFA-BBAF-1ED7A01F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109FE4DD"/>
  </w:style>
  <w:style w:type="paragraph" w:customStyle="1" w:styleId="Default">
    <w:name w:val="Default"/>
    <w:basedOn w:val="Normal"/>
    <w:rsid w:val="109FE4DD"/>
    <w:pPr>
      <w:spacing w:after="0"/>
    </w:pPr>
    <w:rPr>
      <w:rFonts w:ascii="Garamond" w:eastAsiaTheme="minorEastAsia" w:hAnsi="Garamond" w:cs="Garamond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4D"/>
  </w:style>
  <w:style w:type="paragraph" w:styleId="Footer">
    <w:name w:val="footer"/>
    <w:basedOn w:val="Normal"/>
    <w:link w:val="FooterChar"/>
    <w:uiPriority w:val="99"/>
    <w:unhideWhenUsed/>
    <w:rsid w:val="007F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cokee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 Jordan</dc:creator>
  <cp:keywords/>
  <dc:description/>
  <cp:lastModifiedBy>Patti Norment</cp:lastModifiedBy>
  <cp:revision>2</cp:revision>
  <dcterms:created xsi:type="dcterms:W3CDTF">2021-10-13T19:15:00Z</dcterms:created>
  <dcterms:modified xsi:type="dcterms:W3CDTF">2021-10-13T19:15:00Z</dcterms:modified>
</cp:coreProperties>
</file>