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1F3348" w:rsidRDefault="00F12608" w14:paraId="5AFC1290" w14:textId="77777777">
      <w:pPr>
        <w:widowControl w:val="0"/>
        <w:jc w:val="center"/>
        <w:rPr>
          <w:rFonts w:ascii="Times New Roman" w:hAnsi="Times New Roman" w:eastAsia="Times New Roman" w:cs="Times New Roman"/>
        </w:rPr>
      </w:pPr>
      <w:r>
        <w:rPr>
          <w:rFonts w:ascii="Times New Roman" w:hAnsi="Times New Roman" w:eastAsia="Times New Roman" w:cs="Times New Roman"/>
          <w:noProof/>
        </w:rPr>
        <w:drawing>
          <wp:inline distT="19050" distB="19050" distL="19050" distR="19050" wp14:anchorId="5AFC12B7" wp14:editId="5C99E35F">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44168" cy="1289304"/>
                    </a:xfrm>
                    <a:prstGeom prst="rect">
                      <a:avLst/>
                    </a:prstGeom>
                    <a:ln/>
                  </pic:spPr>
                </pic:pic>
              </a:graphicData>
            </a:graphic>
          </wp:inline>
        </w:drawing>
      </w:r>
    </w:p>
    <w:p w:rsidR="001F3348" w:rsidRDefault="001F3348" w14:paraId="5AFC1291" w14:textId="77777777">
      <w:pPr>
        <w:widowControl w:val="0"/>
        <w:jc w:val="center"/>
        <w:rPr>
          <w:rFonts w:ascii="Times New Roman" w:hAnsi="Times New Roman" w:eastAsia="Times New Roman" w:cs="Times New Roman"/>
        </w:rPr>
      </w:pPr>
    </w:p>
    <w:p w:rsidR="001F3348" w:rsidRDefault="00F12608" w14:paraId="5AFC1292" w14:textId="77777777">
      <w:pPr>
        <w:widowControl w:val="0"/>
        <w:jc w:val="center"/>
        <w:rPr>
          <w:rFonts w:ascii="Garamond" w:hAnsi="Garamond" w:eastAsia="Garamond" w:cs="Garamond"/>
        </w:rPr>
      </w:pPr>
      <w:r>
        <w:rPr>
          <w:rFonts w:ascii="Garamond" w:hAnsi="Garamond" w:eastAsia="Garamond" w:cs="Garamond"/>
          <w:b/>
        </w:rPr>
        <w:t>Position Title</w:t>
      </w:r>
      <w:r>
        <w:rPr>
          <w:rFonts w:ascii="Garamond" w:hAnsi="Garamond" w:eastAsia="Garamond" w:cs="Garamond"/>
        </w:rPr>
        <w:t>: Shoreline Clean Up Volunteer</w:t>
      </w:r>
    </w:p>
    <w:p w:rsidR="001F3348" w:rsidRDefault="00F12608" w14:paraId="5AFC1293" w14:textId="77777777">
      <w:pPr>
        <w:widowControl w:val="0"/>
        <w:rPr>
          <w:rFonts w:ascii="Garamond" w:hAnsi="Garamond" w:eastAsia="Garamond" w:cs="Garamond"/>
        </w:rPr>
      </w:pPr>
      <w:r>
        <w:rPr>
          <w:rFonts w:ascii="Garamond" w:hAnsi="Garamond" w:eastAsia="Garamond" w:cs="Garamond"/>
          <w:b/>
        </w:rPr>
        <w:t>About the Foundation</w:t>
      </w:r>
      <w:r>
        <w:rPr>
          <w:rFonts w:ascii="Garamond" w:hAnsi="Garamond" w:eastAsia="Garamond" w:cs="Garamond"/>
        </w:rPr>
        <w:t>:</w:t>
      </w:r>
    </w:p>
    <w:p w:rsidR="001F3348" w:rsidRDefault="00F12608" w14:paraId="5AFC1294" w14:textId="16B4A0E9">
      <w:pPr>
        <w:widowControl w:val="0"/>
        <w:jc w:val="both"/>
        <w:rPr>
          <w:rFonts w:ascii="Garamond" w:hAnsi="Garamond" w:eastAsia="Garamond" w:cs="Garamond"/>
        </w:rPr>
      </w:pPr>
      <w:r>
        <w:rPr>
          <w:rFonts w:ascii="Garamond" w:hAnsi="Garamond" w:eastAsia="Garamond" w:cs="Garamond"/>
        </w:rPr>
        <w:t xml:space="preserve">By blending history, ecology, economics and conservation, the Accokeek Foundation strives to teach land stewardship and sustainable use of natural resources, as well as interpret the natural and cultural heritage of the Tidewater Potomac. </w:t>
      </w:r>
      <w:r>
        <w:rPr>
          <w:rFonts w:ascii="Garamond" w:hAnsi="Garamond" w:eastAsia="Garamond" w:cs="Garamond"/>
          <w:highlight w:val="white"/>
        </w:rPr>
        <w:t xml:space="preserve">The foundation’s </w:t>
      </w:r>
      <w:r>
        <w:rPr>
          <w:rFonts w:ascii="Garamond" w:hAnsi="Garamond" w:eastAsia="Garamond" w:cs="Garamond"/>
          <w:highlight w:val="white"/>
        </w:rPr>
        <w:t xml:space="preserve">mission is to cultivate passion for the natural and cultural heritage of Piscataway Park and commitment to stewardship and sustainability. </w:t>
      </w:r>
      <w:r>
        <w:rPr>
          <w:rFonts w:ascii="Garamond" w:hAnsi="Garamond" w:eastAsia="Garamond" w:cs="Garamond"/>
        </w:rPr>
        <w:t xml:space="preserve">The National Colonial Farm and other Foundation activities exemplify the agricultural, preservation and conservation </w:t>
      </w:r>
      <w:r>
        <w:rPr>
          <w:rFonts w:ascii="Garamond" w:hAnsi="Garamond" w:eastAsia="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hAnsi="Garamond" w:eastAsia="Garamond" w:cs="Garamond"/>
        </w:rPr>
        <w:t>Piscataway Park and preserves the view directly across the Potomac River from Mount Vernon.</w:t>
      </w:r>
      <w:r>
        <w:rPr>
          <w:rFonts w:ascii="Garamond" w:hAnsi="Garamond" w:eastAsia="Garamond" w:cs="Garamond"/>
          <w:highlight w:val="white"/>
        </w:rPr>
        <w:t xml:space="preserve"> </w:t>
      </w:r>
    </w:p>
    <w:p w:rsidR="00AB4821" w:rsidRDefault="00AB4821" w14:paraId="2A8DC59D" w14:textId="1BE2F001">
      <w:pPr>
        <w:widowControl w:val="0"/>
        <w:jc w:val="both"/>
        <w:rPr>
          <w:rFonts w:ascii="Garamond" w:hAnsi="Garamond" w:eastAsia="Garamond" w:cs="Garamond"/>
        </w:rPr>
      </w:pPr>
    </w:p>
    <w:p w:rsidR="00476C4F" w:rsidP="00476C4F" w:rsidRDefault="00476C4F" w14:paraId="51C96604" w14:textId="77777777">
      <w:pPr>
        <w:widowControl w:val="0"/>
        <w:rPr>
          <w:rFonts w:ascii="Garamond" w:hAnsi="Garamond" w:eastAsia="Garamond" w:cs="Garamond"/>
          <w:b/>
          <w:bCs/>
        </w:rPr>
      </w:pPr>
      <w:r>
        <w:rPr>
          <w:rFonts w:ascii="Garamond" w:hAnsi="Garamond" w:eastAsia="Garamond" w:cs="Garamond"/>
          <w:b/>
          <w:bCs/>
        </w:rPr>
        <w:t>About National Capital Parks - East:</w:t>
      </w:r>
    </w:p>
    <w:p w:rsidRPr="00476C4F" w:rsidR="00AB4821" w:rsidP="00476C4F" w:rsidRDefault="00476C4F" w14:paraId="6C1E1347" w14:textId="30F4D9C3">
      <w:pPr>
        <w:rPr>
          <w:rFonts w:ascii="Garamond" w:hAnsi="Garamond"/>
        </w:rPr>
      </w:pPr>
      <w:r>
        <w:rPr>
          <w:rFonts w:ascii="Garamond" w:hAnsi="Garamond"/>
        </w:rPr>
        <w:t xml:space="preserve">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 </w:t>
      </w:r>
    </w:p>
    <w:p w:rsidR="001F3348" w:rsidRDefault="001F3348" w14:paraId="5AFC1295" w14:textId="77777777">
      <w:pPr>
        <w:widowControl w:val="0"/>
        <w:rPr>
          <w:rFonts w:ascii="Garamond" w:hAnsi="Garamond" w:eastAsia="Garamond" w:cs="Garamond"/>
        </w:rPr>
      </w:pPr>
    </w:p>
    <w:p w:rsidR="001F3348" w:rsidRDefault="00F12608" w14:paraId="5AFC1296" w14:textId="77777777">
      <w:pPr>
        <w:widowControl w:val="0"/>
        <w:rPr>
          <w:rFonts w:ascii="Garamond" w:hAnsi="Garamond" w:eastAsia="Garamond" w:cs="Garamond"/>
          <w:u w:val="single"/>
        </w:rPr>
      </w:pPr>
      <w:r>
        <w:rPr>
          <w:rFonts w:ascii="Garamond" w:hAnsi="Garamond" w:eastAsia="Garamond" w:cs="Garamond"/>
          <w:b/>
        </w:rPr>
        <w:t>About the Shoreline Clean Up Program:</w:t>
      </w:r>
    </w:p>
    <w:p w:rsidR="001F3348" w:rsidRDefault="00F12608" w14:paraId="5AFC1297" w14:textId="77777777">
      <w:pPr>
        <w:rPr>
          <w:rFonts w:ascii="Garamond" w:hAnsi="Garamond" w:eastAsia="Garamond" w:cs="Garamond"/>
        </w:rPr>
      </w:pPr>
      <w:r>
        <w:rPr>
          <w:rFonts w:ascii="Garamond" w:hAnsi="Garamond" w:eastAsia="Garamond" w:cs="Garamond"/>
        </w:rPr>
        <w:t>This program was developed to help preserve the Potomac River and its biodiversity by helping to remove potential pollutants</w:t>
      </w:r>
      <w:r>
        <w:rPr>
          <w:rFonts w:ascii="Garamond" w:hAnsi="Garamond" w:eastAsia="Garamond" w:cs="Garamond"/>
        </w:rPr>
        <w:t>, specifically litter. Volunteers are needed to help remove trash and debris from the Potomac River shoreline. This is a great opportunity for families, service-learning students, as well as Boy/Girl Scout and other groups. Trash bags and gloves will be pr</w:t>
      </w:r>
      <w:r>
        <w:rPr>
          <w:rFonts w:ascii="Garamond" w:hAnsi="Garamond" w:eastAsia="Garamond" w:cs="Garamond"/>
        </w:rPr>
        <w:t>ovided, as well as training on how to properly dispose of trash; please wear sturdy water-resistant shoes and clothing appropriate for slippery and wet conditions. By cleaning up the shoreline of the Potomac River, we can help improve the ecosystem for all</w:t>
      </w:r>
      <w:r>
        <w:rPr>
          <w:rFonts w:ascii="Garamond" w:hAnsi="Garamond" w:eastAsia="Garamond" w:cs="Garamond"/>
        </w:rPr>
        <w:t xml:space="preserve"> who </w:t>
      </w:r>
      <w:proofErr w:type="gramStart"/>
      <w:r>
        <w:rPr>
          <w:rFonts w:ascii="Garamond" w:hAnsi="Garamond" w:eastAsia="Garamond" w:cs="Garamond"/>
        </w:rPr>
        <w:t>come into contact with</w:t>
      </w:r>
      <w:proofErr w:type="gramEnd"/>
      <w:r>
        <w:rPr>
          <w:rFonts w:ascii="Garamond" w:hAnsi="Garamond" w:eastAsia="Garamond" w:cs="Garamond"/>
        </w:rPr>
        <w:t xml:space="preserve"> the river.</w:t>
      </w:r>
    </w:p>
    <w:p w:rsidR="001F3348" w:rsidRDefault="001F3348" w14:paraId="5AFC1298" w14:textId="77777777">
      <w:pPr>
        <w:rPr>
          <w:rFonts w:ascii="Garamond" w:hAnsi="Garamond" w:eastAsia="Garamond" w:cs="Garamond"/>
        </w:rPr>
      </w:pPr>
    </w:p>
    <w:p w:rsidR="001F3348" w:rsidRDefault="00F12608" w14:paraId="5AFC1299" w14:textId="77777777">
      <w:pPr>
        <w:widowControl w:val="0"/>
        <w:rPr>
          <w:rFonts w:ascii="Garamond" w:hAnsi="Garamond" w:eastAsia="Garamond" w:cs="Garamond"/>
        </w:rPr>
      </w:pPr>
      <w:r>
        <w:rPr>
          <w:rFonts w:ascii="Garamond" w:hAnsi="Garamond" w:eastAsia="Garamond" w:cs="Garamond"/>
          <w:b/>
        </w:rPr>
        <w:t>Position Summary and Purpose</w:t>
      </w:r>
      <w:r>
        <w:rPr>
          <w:rFonts w:ascii="Garamond" w:hAnsi="Garamond" w:eastAsia="Garamond" w:cs="Garamond"/>
        </w:rPr>
        <w:t>:</w:t>
      </w:r>
    </w:p>
    <w:p w:rsidR="001F3348" w:rsidRDefault="00F12608" w14:paraId="5AFC129A" w14:textId="77777777">
      <w:pPr>
        <w:rPr>
          <w:rFonts w:ascii="Garamond" w:hAnsi="Garamond" w:eastAsia="Garamond" w:cs="Garamond"/>
        </w:rPr>
      </w:pPr>
      <w:r>
        <w:rPr>
          <w:rFonts w:ascii="Garamond" w:hAnsi="Garamond" w:eastAsia="Garamond" w:cs="Garamond"/>
        </w:rPr>
        <w:t>Grab your friends and family and schedule a special stewardship project to make a big impact at Piscataway Park, without committing to a regular schedule. Improve the health of the Potom</w:t>
      </w:r>
      <w:r>
        <w:rPr>
          <w:rFonts w:ascii="Garamond" w:hAnsi="Garamond" w:eastAsia="Garamond" w:cs="Garamond"/>
        </w:rPr>
        <w:t xml:space="preserve">ac River by spending a morning or afternoon picking up trash along the shoreline of Piscataway Park. A simple and rewarding project with a big impact! This project can be scheduled at any time throughout the </w:t>
      </w:r>
      <w:proofErr w:type="gramStart"/>
      <w:r>
        <w:rPr>
          <w:rFonts w:ascii="Garamond" w:hAnsi="Garamond" w:eastAsia="Garamond" w:cs="Garamond"/>
        </w:rPr>
        <w:t>year, and</w:t>
      </w:r>
      <w:proofErr w:type="gramEnd"/>
      <w:r>
        <w:rPr>
          <w:rFonts w:ascii="Garamond" w:hAnsi="Garamond" w:eastAsia="Garamond" w:cs="Garamond"/>
        </w:rPr>
        <w:t xml:space="preserve"> is never out of season.</w:t>
      </w:r>
    </w:p>
    <w:p w:rsidR="001F3348" w:rsidRDefault="001F3348" w14:paraId="5AFC129B" w14:textId="77777777">
      <w:pPr>
        <w:rPr>
          <w:rFonts w:ascii="Garamond" w:hAnsi="Garamond" w:eastAsia="Garamond" w:cs="Garamond"/>
        </w:rPr>
      </w:pPr>
    </w:p>
    <w:p w:rsidR="001F3348" w:rsidRDefault="00F12608" w14:paraId="5AFC129C" w14:textId="77777777">
      <w:pPr>
        <w:widowControl w:val="0"/>
        <w:rPr>
          <w:rFonts w:ascii="Garamond" w:hAnsi="Garamond" w:eastAsia="Garamond" w:cs="Garamond"/>
          <w:b/>
        </w:rPr>
      </w:pPr>
      <w:r>
        <w:rPr>
          <w:rFonts w:ascii="Garamond" w:hAnsi="Garamond" w:eastAsia="Garamond" w:cs="Garamond"/>
          <w:b/>
        </w:rPr>
        <w:t>Description o</w:t>
      </w:r>
      <w:r>
        <w:rPr>
          <w:rFonts w:ascii="Garamond" w:hAnsi="Garamond" w:eastAsia="Garamond" w:cs="Garamond"/>
          <w:b/>
        </w:rPr>
        <w:t>f Duties:</w:t>
      </w:r>
    </w:p>
    <w:p w:rsidR="001F3348" w:rsidRDefault="00F12608" w14:paraId="5AFC129D" w14:textId="77777777">
      <w:pPr>
        <w:widowControl w:val="0"/>
        <w:numPr>
          <w:ilvl w:val="0"/>
          <w:numId w:val="1"/>
        </w:numPr>
        <w:rPr>
          <w:rFonts w:ascii="Garamond" w:hAnsi="Garamond" w:eastAsia="Garamond" w:cs="Garamond"/>
        </w:rPr>
      </w:pPr>
      <w:r>
        <w:rPr>
          <w:rFonts w:ascii="Garamond" w:hAnsi="Garamond" w:eastAsia="Garamond" w:cs="Garamond"/>
        </w:rPr>
        <w:t>Independently picking up litter from the Potomac River shoreline utilizing the different access points along our shore.</w:t>
      </w:r>
    </w:p>
    <w:p w:rsidR="001F3348" w:rsidRDefault="00F12608" w14:paraId="5AFC129E" w14:textId="77777777">
      <w:pPr>
        <w:widowControl w:val="0"/>
        <w:numPr>
          <w:ilvl w:val="0"/>
          <w:numId w:val="1"/>
        </w:numPr>
        <w:rPr>
          <w:rFonts w:ascii="Garamond" w:hAnsi="Garamond" w:eastAsia="Garamond" w:cs="Garamond"/>
        </w:rPr>
      </w:pPr>
      <w:r>
        <w:rPr>
          <w:rFonts w:ascii="Garamond" w:hAnsi="Garamond" w:eastAsia="Garamond" w:cs="Garamond"/>
        </w:rPr>
        <w:lastRenderedPageBreak/>
        <w:t>Documenting peculiar or dangerous items found and reporting them to the Program lead.</w:t>
      </w:r>
    </w:p>
    <w:p w:rsidR="001F3348" w:rsidRDefault="00F12608" w14:paraId="5AFC129F" w14:textId="77777777">
      <w:pPr>
        <w:widowControl w:val="0"/>
        <w:numPr>
          <w:ilvl w:val="0"/>
          <w:numId w:val="1"/>
        </w:numPr>
        <w:rPr>
          <w:rFonts w:ascii="Garamond" w:hAnsi="Garamond" w:eastAsia="Garamond" w:cs="Garamond"/>
        </w:rPr>
      </w:pPr>
      <w:r>
        <w:rPr>
          <w:rFonts w:ascii="Garamond" w:hAnsi="Garamond" w:eastAsia="Garamond" w:cs="Garamond"/>
        </w:rPr>
        <w:t>Disposing of trash and recycling in thei</w:t>
      </w:r>
      <w:r>
        <w:rPr>
          <w:rFonts w:ascii="Garamond" w:hAnsi="Garamond" w:eastAsia="Garamond" w:cs="Garamond"/>
        </w:rPr>
        <w:t>r respective areas on land (trash bag vs. recycling bag).</w:t>
      </w:r>
    </w:p>
    <w:p w:rsidR="001F3348" w:rsidRDefault="00F12608" w14:paraId="5AFC12A0" w14:textId="77777777">
      <w:pPr>
        <w:widowControl w:val="0"/>
        <w:numPr>
          <w:ilvl w:val="0"/>
          <w:numId w:val="1"/>
        </w:numPr>
        <w:rPr>
          <w:rFonts w:ascii="Garamond" w:hAnsi="Garamond" w:eastAsia="Garamond" w:cs="Garamond"/>
        </w:rPr>
      </w:pPr>
      <w:r>
        <w:rPr>
          <w:rFonts w:ascii="Garamond" w:hAnsi="Garamond" w:eastAsia="Garamond" w:cs="Garamond"/>
        </w:rPr>
        <w:t>All volunteers should check in at the</w:t>
      </w:r>
      <w:commentRangeStart w:id="0"/>
      <w:r>
        <w:rPr>
          <w:rFonts w:ascii="Garamond" w:hAnsi="Garamond" w:eastAsia="Garamond" w:cs="Garamond"/>
        </w:rPr>
        <w:t xml:space="preserve"> Visitor Center </w:t>
      </w:r>
      <w:commentRangeEnd w:id="0"/>
      <w:r>
        <w:commentReference w:id="0"/>
      </w:r>
      <w:r>
        <w:rPr>
          <w:rFonts w:ascii="Garamond" w:hAnsi="Garamond" w:eastAsia="Garamond" w:cs="Garamond"/>
        </w:rPr>
        <w:t>before being directed to a cleanup spot on-site.</w:t>
      </w:r>
    </w:p>
    <w:p w:rsidR="001F3348" w:rsidRDefault="00F12608" w14:paraId="5AFC12A5" w14:textId="1BF876EA">
      <w:pPr>
        <w:widowControl w:val="0"/>
        <w:rPr>
          <w:rFonts w:ascii="Garamond" w:hAnsi="Garamond" w:eastAsia="Garamond" w:cs="Garamond"/>
        </w:rPr>
      </w:pPr>
      <w:r>
        <w:rPr>
          <w:rFonts w:ascii="Garamond" w:hAnsi="Garamond" w:eastAsia="Garamond" w:cs="Garamond"/>
        </w:rPr>
        <w:tab/>
      </w:r>
    </w:p>
    <w:p w:rsidR="001F3348" w:rsidRDefault="00F12608" w14:paraId="5AFC12A6" w14:textId="77777777">
      <w:pPr>
        <w:widowControl w:val="0"/>
        <w:rPr>
          <w:rFonts w:ascii="Garamond" w:hAnsi="Garamond" w:eastAsia="Garamond" w:cs="Garamond"/>
        </w:rPr>
      </w:pPr>
      <w:r>
        <w:rPr>
          <w:rFonts w:ascii="Garamond" w:hAnsi="Garamond" w:eastAsia="Garamond" w:cs="Garamond"/>
          <w:b/>
        </w:rPr>
        <w:t>Qualifications</w:t>
      </w:r>
      <w:r>
        <w:rPr>
          <w:rFonts w:ascii="Garamond" w:hAnsi="Garamond" w:eastAsia="Garamond" w:cs="Garamond"/>
        </w:rPr>
        <w:t>:</w:t>
      </w:r>
    </w:p>
    <w:p w:rsidR="001F3348" w:rsidRDefault="00F12608" w14:paraId="5AFC12A7" w14:textId="77777777">
      <w:pPr>
        <w:widowControl w:val="0"/>
        <w:rPr>
          <w:rFonts w:ascii="Garamond" w:hAnsi="Garamond" w:eastAsia="Garamond" w:cs="Garamond"/>
        </w:rPr>
      </w:pPr>
      <w:r>
        <w:rPr>
          <w:rFonts w:ascii="Garamond" w:hAnsi="Garamond" w:eastAsia="Garamond" w:cs="Garamond"/>
        </w:rPr>
        <w:t>No previous experience is necessary. Training will be provided, as will</w:t>
      </w:r>
      <w:r>
        <w:rPr>
          <w:rFonts w:ascii="Garamond" w:hAnsi="Garamond" w:eastAsia="Garamond" w:cs="Garamond"/>
        </w:rPr>
        <w:t xml:space="preserve"> trash/recycling bags and gloves.</w:t>
      </w:r>
    </w:p>
    <w:p w:rsidR="001F3348" w:rsidRDefault="001F3348" w14:paraId="5AFC12A8" w14:textId="77777777">
      <w:pPr>
        <w:widowControl w:val="0"/>
        <w:rPr>
          <w:rFonts w:ascii="Garamond" w:hAnsi="Garamond" w:eastAsia="Garamond" w:cs="Garamond"/>
        </w:rPr>
      </w:pPr>
    </w:p>
    <w:p w:rsidR="001F3348" w:rsidRDefault="00F12608" w14:paraId="5AFC12A9" w14:textId="77777777">
      <w:pPr>
        <w:widowControl w:val="0"/>
        <w:rPr>
          <w:rFonts w:ascii="Garamond" w:hAnsi="Garamond" w:eastAsia="Garamond" w:cs="Garamond"/>
          <w:b/>
        </w:rPr>
      </w:pPr>
      <w:r>
        <w:rPr>
          <w:rFonts w:ascii="Garamond" w:hAnsi="Garamond" w:eastAsia="Garamond" w:cs="Garamond"/>
          <w:b/>
        </w:rPr>
        <w:t>Time Requirements:</w:t>
      </w:r>
    </w:p>
    <w:p w:rsidR="001F3348" w:rsidRDefault="00F12608" w14:paraId="5AFC12AA" w14:textId="77777777">
      <w:pPr>
        <w:widowControl w:val="0"/>
        <w:rPr>
          <w:rFonts w:ascii="Garamond" w:hAnsi="Garamond" w:eastAsia="Garamond" w:cs="Garamond"/>
        </w:rPr>
      </w:pPr>
      <w:r>
        <w:rPr>
          <w:rFonts w:ascii="Garamond" w:hAnsi="Garamond" w:eastAsia="Garamond" w:cs="Garamond"/>
        </w:rPr>
        <w:t xml:space="preserve">This position is very flexible. We welcome regular volunteers into this position, but it is also perfect for </w:t>
      </w:r>
      <w:proofErr w:type="gramStart"/>
      <w:r>
        <w:rPr>
          <w:rFonts w:ascii="Garamond" w:hAnsi="Garamond" w:eastAsia="Garamond" w:cs="Garamond"/>
        </w:rPr>
        <w:t>one time</w:t>
      </w:r>
      <w:proofErr w:type="gramEnd"/>
      <w:r>
        <w:rPr>
          <w:rFonts w:ascii="Garamond" w:hAnsi="Garamond" w:eastAsia="Garamond" w:cs="Garamond"/>
        </w:rPr>
        <w:t xml:space="preserve"> volunteers or project groups. We recommend setting aside at least 1 hour to clean up an area (we’ll recommend the shoreline access point a</w:t>
      </w:r>
      <w:r>
        <w:rPr>
          <w:rFonts w:ascii="Garamond" w:hAnsi="Garamond" w:eastAsia="Garamond" w:cs="Garamond"/>
        </w:rPr>
        <w:t>nd you can work until you’re tired or done). This activity can be done with large groups or small ones.</w:t>
      </w:r>
    </w:p>
    <w:p w:rsidR="001F3348" w:rsidRDefault="001F3348" w14:paraId="5AFC12AB" w14:textId="77777777">
      <w:pPr>
        <w:widowControl w:val="0"/>
        <w:rPr>
          <w:rFonts w:ascii="Garamond" w:hAnsi="Garamond" w:eastAsia="Garamond" w:cs="Garamond"/>
        </w:rPr>
      </w:pPr>
    </w:p>
    <w:p w:rsidR="001F3348" w:rsidRDefault="00F12608" w14:paraId="5AFC12AC" w14:textId="77777777">
      <w:pPr>
        <w:widowControl w:val="0"/>
        <w:rPr>
          <w:rFonts w:ascii="Garamond" w:hAnsi="Garamond" w:eastAsia="Garamond" w:cs="Garamond"/>
          <w:b/>
        </w:rPr>
      </w:pPr>
      <w:r>
        <w:rPr>
          <w:rFonts w:ascii="Garamond" w:hAnsi="Garamond" w:eastAsia="Garamond" w:cs="Garamond"/>
          <w:b/>
        </w:rPr>
        <w:t>Benefits:</w:t>
      </w:r>
    </w:p>
    <w:p w:rsidR="00476C4F" w:rsidRDefault="00F12608" w14:paraId="05001B7A" w14:textId="2DB4348D">
      <w:pPr>
        <w:widowControl w:val="0"/>
        <w:rPr>
          <w:rFonts w:ascii="Garamond" w:hAnsi="Garamond" w:eastAsia="Garamond" w:cs="Garamond"/>
        </w:rPr>
      </w:pPr>
      <w:r w:rsidRPr="506A1809" w:rsidR="00F12608">
        <w:rPr>
          <w:rFonts w:ascii="Garamond" w:hAnsi="Garamond" w:eastAsia="Garamond" w:cs="Garamond"/>
        </w:rPr>
        <w:t xml:space="preserve">Regular volunteers </w:t>
      </w:r>
      <w:r w:rsidRPr="506A1809" w:rsidR="00476C4F">
        <w:rPr>
          <w:rFonts w:ascii="Garamond" w:hAnsi="Garamond" w:eastAsia="Garamond" w:cs="Garamond"/>
        </w:rPr>
        <w:t>will receive</w:t>
      </w:r>
      <w:r w:rsidRPr="506A1809" w:rsidR="00F12608">
        <w:rPr>
          <w:rFonts w:ascii="Garamond" w:hAnsi="Garamond" w:eastAsia="Garamond" w:cs="Garamond"/>
        </w:rPr>
        <w:t xml:space="preserve"> </w:t>
      </w:r>
      <w:r w:rsidRPr="506A1809" w:rsidR="00F12608">
        <w:rPr>
          <w:rFonts w:ascii="Garamond" w:hAnsi="Garamond" w:eastAsia="Garamond" w:cs="Garamond"/>
        </w:rPr>
        <w:t>a 10% discount at the museum gift shop and visitor’s center.</w:t>
      </w:r>
    </w:p>
    <w:p w:rsidR="00F12608" w:rsidP="00F12608" w:rsidRDefault="00F12608" w14:paraId="2DCC1725" w14:textId="77777777">
      <w:pPr>
        <w:widowControl w:val="0"/>
        <w:rPr>
          <w:rFonts w:ascii="Garamond" w:hAnsi="Garamond" w:eastAsia="Garamond" w:cs="Garamond"/>
        </w:rPr>
      </w:pPr>
    </w:p>
    <w:p w:rsidRPr="00F12608" w:rsidR="00476C4F" w:rsidRDefault="00F12608" w14:paraId="34FD826B" w14:textId="77624D49">
      <w:pPr>
        <w:widowControl w:val="0"/>
        <w:rPr>
          <w:rFonts w:ascii="Garamond" w:hAnsi="Garamond" w:cstheme="minorHAnsi"/>
        </w:rPr>
      </w:pPr>
      <w:r>
        <w:rPr>
          <w:rFonts w:ascii="Garamond" w:hAnsi="Garamond" w:eastAsia="Garamond" w:cs="Garamond"/>
        </w:rPr>
        <w:t xml:space="preserve">Volunteers will also be enrolled in the National Park Service – wide Volunteers – In – Park (VIP) program </w:t>
      </w:r>
      <w:r>
        <w:rPr>
          <w:rFonts w:ascii="Garamond" w:hAnsi="Garamond" w:cstheme="minorHAnsi"/>
        </w:rPr>
        <w:t xml:space="preserve">by signing Volunteer Service Agreements. The VIP program protects those volunteering on National Park Service land in case of accident or injury through the </w:t>
      </w:r>
      <w:r>
        <w:rPr>
          <w:rFonts w:ascii="Garamond" w:hAnsi="Garamond"/>
        </w:rPr>
        <w:t>Federal Employees’ Compensation Act and the Federal Tort Claims Act.</w:t>
      </w:r>
      <w:r>
        <w:rPr>
          <w:rFonts w:ascii="Garamond" w:hAnsi="Garamond" w:cstheme="minorHAnsi"/>
        </w:rPr>
        <w:t xml:space="preserve"> </w:t>
      </w:r>
      <w:r>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rsidR="001F3348" w:rsidRDefault="001F3348" w14:paraId="5AFC12AE" w14:textId="77777777">
      <w:pPr>
        <w:widowControl w:val="0"/>
        <w:rPr>
          <w:rFonts w:ascii="Garamond" w:hAnsi="Garamond" w:eastAsia="Garamond" w:cs="Garamond"/>
        </w:rPr>
      </w:pPr>
    </w:p>
    <w:p w:rsidR="001F3348" w:rsidRDefault="00F12608" w14:paraId="5AFC12AF" w14:textId="77777777">
      <w:pPr>
        <w:widowControl w:val="0"/>
        <w:rPr>
          <w:rFonts w:ascii="Garamond" w:hAnsi="Garamond" w:eastAsia="Garamond" w:cs="Garamond"/>
        </w:rPr>
      </w:pPr>
      <w:r w:rsidRPr="2A8C5706" w:rsidR="00F12608">
        <w:rPr>
          <w:rFonts w:ascii="Garamond" w:hAnsi="Garamond" w:eastAsia="Garamond" w:cs="Garamond"/>
          <w:b w:val="1"/>
          <w:bCs w:val="1"/>
        </w:rPr>
        <w:t>Supervisor:</w:t>
      </w:r>
      <w:r w:rsidRPr="2A8C5706" w:rsidR="00F12608">
        <w:rPr>
          <w:rFonts w:ascii="Garamond" w:hAnsi="Garamond" w:eastAsia="Garamond" w:cs="Garamond"/>
        </w:rPr>
        <w:t xml:space="preserve"> </w:t>
      </w:r>
    </w:p>
    <w:p w:rsidR="2A8C5706" w:rsidP="2A8C5706" w:rsidRDefault="2A8C5706" w14:paraId="66AEAC59" w14:textId="532DF9FB">
      <w:pPr>
        <w:pStyle w:val="Normal"/>
        <w:bidi w:val="0"/>
        <w:spacing w:before="0" w:beforeAutospacing="off" w:after="0" w:afterAutospacing="off" w:line="276" w:lineRule="auto"/>
        <w:ind w:left="0" w:right="0"/>
        <w:jc w:val="left"/>
        <w:rPr>
          <w:rFonts w:ascii="Garamond" w:hAnsi="Garamond" w:eastAsia="Garamond" w:cs="Garamond"/>
        </w:rPr>
      </w:pPr>
      <w:proofErr w:type="spellStart"/>
      <w:r w:rsidRPr="2A8C5706" w:rsidR="2A8C5706">
        <w:rPr>
          <w:rFonts w:ascii="Garamond" w:hAnsi="Garamond" w:eastAsia="Garamond" w:cs="Garamond"/>
        </w:rPr>
        <w:t>Risharda</w:t>
      </w:r>
      <w:proofErr w:type="spellEnd"/>
      <w:r w:rsidRPr="2A8C5706" w:rsidR="2A8C5706">
        <w:rPr>
          <w:rFonts w:ascii="Garamond" w:hAnsi="Garamond" w:eastAsia="Garamond" w:cs="Garamond"/>
        </w:rPr>
        <w:t xml:space="preserve"> Harley, Natural Resource Coordinator</w:t>
      </w:r>
    </w:p>
    <w:p w:rsidR="001F3348" w:rsidRDefault="001F3348" w14:paraId="5AFC12B1" w14:textId="77777777">
      <w:pPr>
        <w:widowControl w:val="0"/>
        <w:rPr>
          <w:rFonts w:ascii="Garamond" w:hAnsi="Garamond" w:eastAsia="Garamond" w:cs="Garamond"/>
        </w:rPr>
      </w:pPr>
    </w:p>
    <w:p w:rsidR="001F3348" w:rsidRDefault="00F12608" w14:paraId="5AFC12B2" w14:textId="77777777">
      <w:pPr>
        <w:widowControl w:val="0"/>
        <w:ind w:right="-620"/>
        <w:rPr>
          <w:rFonts w:ascii="Garamond" w:hAnsi="Garamond" w:eastAsia="Garamond" w:cs="Garamond"/>
        </w:rPr>
      </w:pPr>
      <w:r>
        <w:rPr>
          <w:rFonts w:ascii="Garamond" w:hAnsi="Garamond" w:eastAsia="Garamond" w:cs="Garamond"/>
          <w:b/>
        </w:rPr>
        <w:t>To Apply</w:t>
      </w:r>
      <w:r>
        <w:rPr>
          <w:rFonts w:ascii="Garamond" w:hAnsi="Garamond" w:eastAsia="Garamond" w:cs="Garamond"/>
        </w:rPr>
        <w:t xml:space="preserve">: </w:t>
      </w:r>
    </w:p>
    <w:p w:rsidR="001F3348" w:rsidRDefault="00F12608" w14:paraId="5AFC12B3" w14:textId="77777777">
      <w:pPr>
        <w:widowControl w:val="0"/>
        <w:rPr>
          <w:rFonts w:ascii="Garamond" w:hAnsi="Garamond" w:eastAsia="Garamond" w:cs="Garamond"/>
        </w:rPr>
      </w:pPr>
      <w:r>
        <w:rPr>
          <w:rFonts w:ascii="Garamond" w:hAnsi="Garamond" w:eastAsia="Garamond" w:cs="Garamond"/>
        </w:rPr>
        <w:t>Please contact Kaylin Beach at volunteers@accokeek.org.</w:t>
      </w:r>
    </w:p>
    <w:p w:rsidR="001F3348" w:rsidRDefault="001F3348" w14:paraId="5AFC12B4" w14:textId="77777777">
      <w:pPr>
        <w:widowControl w:val="0"/>
        <w:rPr>
          <w:rFonts w:ascii="Garamond" w:hAnsi="Garamond" w:eastAsia="Garamond" w:cs="Garamond"/>
        </w:rPr>
      </w:pPr>
    </w:p>
    <w:p w:rsidR="001F3348" w:rsidRDefault="001F3348" w14:paraId="5AFC12B5" w14:textId="77777777">
      <w:pPr>
        <w:widowControl w:val="0"/>
        <w:rPr>
          <w:rFonts w:ascii="Garamond" w:hAnsi="Garamond" w:eastAsia="Garamond" w:cs="Garamond"/>
        </w:rPr>
      </w:pPr>
    </w:p>
    <w:p w:rsidR="001F3348" w:rsidRDefault="001F3348" w14:paraId="5AFC12B6" w14:textId="77777777"/>
    <w:sectPr w:rsidR="001F3348">
      <w:pgSz w:w="12240" w:h="15840"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 w:author="Kaylin Beach" w:date="2021-01-22T18:02:00Z" w:id="0">
    <w:p w:rsidR="001F3348" w:rsidRDefault="00F12608" w14:paraId="5AFC12B9" w14:textId="77777777">
      <w:pPr>
        <w:widowControl w:val="0"/>
        <w:pBdr>
          <w:top w:val="nil"/>
          <w:left w:val="nil"/>
          <w:bottom w:val="nil"/>
          <w:right w:val="nil"/>
          <w:between w:val="nil"/>
        </w:pBdr>
        <w:spacing w:line="240" w:lineRule="auto"/>
        <w:rPr>
          <w:color w:val="000000"/>
        </w:rPr>
      </w:pPr>
      <w:r>
        <w:rPr>
          <w:color w:val="000000"/>
        </w:rPr>
        <w:t>COVID policy - email Kaylin check in/out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FC12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FC12B9" w16cid:durableId="24BFC1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00E16"/>
    <w:multiLevelType w:val="multilevel"/>
    <w:tmpl w:val="1346C936"/>
    <w:lvl w:ilvl="0">
      <w:start w:val="1"/>
      <w:numFmt w:val="bullet"/>
      <w:lvlText w:val="●"/>
      <w:lvlJc w:val="left"/>
      <w:pPr>
        <w:ind w:left="7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48"/>
    <w:rsid w:val="001F3348"/>
    <w:rsid w:val="00476C4F"/>
    <w:rsid w:val="00AB4821"/>
    <w:rsid w:val="00F12608"/>
    <w:rsid w:val="2A8C5706"/>
    <w:rsid w:val="506A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1290"/>
  <w15:docId w15:val="{D79F5F1F-FCE5-4C10-8EC2-D2197A2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482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4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78419">
      <w:bodyDiv w:val="1"/>
      <w:marLeft w:val="0"/>
      <w:marRight w:val="0"/>
      <w:marTop w:val="0"/>
      <w:marBottom w:val="0"/>
      <w:divBdr>
        <w:top w:val="none" w:sz="0" w:space="0" w:color="auto"/>
        <w:left w:val="none" w:sz="0" w:space="0" w:color="auto"/>
        <w:bottom w:val="none" w:sz="0" w:space="0" w:color="auto"/>
        <w:right w:val="none" w:sz="0" w:space="0" w:color="auto"/>
      </w:divBdr>
    </w:div>
    <w:div w:id="94531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5F5EF-FEA2-430D-B764-B0E47A64D286}">
  <ds:schemaRefs>
    <ds:schemaRef ds:uri="http://schemas.microsoft.com/sharepoint/v3/contenttype/forms"/>
  </ds:schemaRefs>
</ds:datastoreItem>
</file>

<file path=customXml/itemProps2.xml><?xml version="1.0" encoding="utf-8"?>
<ds:datastoreItem xmlns:ds="http://schemas.openxmlformats.org/officeDocument/2006/customXml" ds:itemID="{88AAF32C-24BC-4AC1-89DB-A1667A8DE231}"/>
</file>

<file path=customXml/itemProps3.xml><?xml version="1.0" encoding="utf-8"?>
<ds:datastoreItem xmlns:ds="http://schemas.openxmlformats.org/officeDocument/2006/customXml" ds:itemID="{51776A5C-4176-4389-8ED9-734F89BD9615}">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63898d37-86d3-4cb1-bb11-a93f3487837f"/>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Kaylin Beach</lastModifiedBy>
  <revision>6</revision>
  <dcterms:created xsi:type="dcterms:W3CDTF">2021-08-12T19:49:00.0000000Z</dcterms:created>
  <dcterms:modified xsi:type="dcterms:W3CDTF">2022-04-15T13:04:57.9870490Z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